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360"/>
      </w:tblGrid>
      <w:tr w:rsidR="00AE7469" w:rsidRPr="008B6CF0" w14:paraId="6EC8D161" w14:textId="77777777">
        <w:trPr>
          <w:trHeight w:val="2880"/>
          <w:jc w:val="center"/>
        </w:trPr>
        <w:tc>
          <w:tcPr>
            <w:tcW w:w="5000" w:type="pct"/>
          </w:tcPr>
          <w:p w14:paraId="28F23430" w14:textId="77777777" w:rsidR="00AE7469" w:rsidRPr="008B6CF0" w:rsidRDefault="00AE7469" w:rsidP="00AE7469">
            <w:pPr>
              <w:pStyle w:val="NoSpacing"/>
              <w:jc w:val="center"/>
              <w:rPr>
                <w:rFonts w:ascii="Garamond" w:eastAsia="Times New Roman" w:hAnsi="Garamond" w:cs="Times New Roman"/>
                <w:caps/>
              </w:rPr>
            </w:pPr>
            <w:r w:rsidRPr="008B6CF0">
              <w:rPr>
                <w:rFonts w:ascii="Garamond" w:eastAsia="Times New Roman" w:hAnsi="Garamond" w:cs="Times New Roman"/>
                <w:caps/>
              </w:rPr>
              <w:t>Center for HEalth Information and Analysis</w:t>
            </w:r>
          </w:p>
        </w:tc>
      </w:tr>
      <w:tr w:rsidR="00AE7469" w:rsidRPr="008B6CF0" w14:paraId="62A03EF4" w14:textId="77777777" w:rsidTr="00AE7469">
        <w:trPr>
          <w:trHeight w:val="1440"/>
          <w:jc w:val="center"/>
        </w:trPr>
        <w:tc>
          <w:tcPr>
            <w:tcW w:w="5000" w:type="pct"/>
            <w:tcBorders>
              <w:bottom w:val="single" w:sz="4" w:space="0" w:color="4F81BD"/>
            </w:tcBorders>
            <w:vAlign w:val="center"/>
          </w:tcPr>
          <w:p w14:paraId="29155C11" w14:textId="77777777" w:rsidR="00AE7469" w:rsidRDefault="00AE7469" w:rsidP="00673CAC">
            <w:pPr>
              <w:pStyle w:val="NoSpacing"/>
              <w:spacing w:after="240"/>
              <w:jc w:val="center"/>
              <w:rPr>
                <w:rFonts w:ascii="Garamond" w:eastAsia="Times New Roman" w:hAnsi="Garamond" w:cs="Times New Roman"/>
                <w:sz w:val="80"/>
                <w:szCs w:val="80"/>
              </w:rPr>
            </w:pPr>
            <w:r w:rsidRPr="008B6CF0">
              <w:rPr>
                <w:rFonts w:ascii="Garamond" w:eastAsia="Times New Roman" w:hAnsi="Garamond" w:cs="Times New Roman"/>
                <w:sz w:val="80"/>
                <w:szCs w:val="80"/>
              </w:rPr>
              <w:t>Data Submission Manual</w:t>
            </w:r>
          </w:p>
          <w:p w14:paraId="3379CC52" w14:textId="77B32F0F" w:rsidR="00673CAC" w:rsidRPr="00673CAC" w:rsidRDefault="00C038FB" w:rsidP="00C038FB">
            <w:pPr>
              <w:pStyle w:val="NoSpacing"/>
              <w:jc w:val="center"/>
              <w:rPr>
                <w:rFonts w:ascii="Garamond" w:eastAsia="Times New Roman" w:hAnsi="Garamond" w:cs="Times New Roman"/>
                <w:sz w:val="56"/>
                <w:szCs w:val="80"/>
              </w:rPr>
            </w:pPr>
            <w:r>
              <w:rPr>
                <w:rFonts w:ascii="Garamond" w:eastAsia="Times New Roman" w:hAnsi="Garamond" w:cs="Times New Roman"/>
                <w:sz w:val="56"/>
                <w:szCs w:val="80"/>
              </w:rPr>
              <w:t>Nursing Facility Weekly Reporting</w:t>
            </w:r>
          </w:p>
        </w:tc>
      </w:tr>
      <w:tr w:rsidR="00AE7469" w:rsidRPr="008B6CF0" w14:paraId="3FBA75D2" w14:textId="77777777">
        <w:trPr>
          <w:trHeight w:val="360"/>
          <w:jc w:val="center"/>
        </w:trPr>
        <w:tc>
          <w:tcPr>
            <w:tcW w:w="5000" w:type="pct"/>
            <w:vAlign w:val="center"/>
          </w:tcPr>
          <w:p w14:paraId="55086FEB" w14:textId="77777777" w:rsidR="00AE7469" w:rsidRPr="008B6CF0" w:rsidRDefault="00AE7469">
            <w:pPr>
              <w:pStyle w:val="NoSpacing"/>
              <w:jc w:val="center"/>
              <w:rPr>
                <w:rFonts w:ascii="Garamond" w:hAnsi="Garamond"/>
              </w:rPr>
            </w:pPr>
          </w:p>
        </w:tc>
      </w:tr>
      <w:tr w:rsidR="00AE7469" w:rsidRPr="008B6CF0" w14:paraId="6D378C7F" w14:textId="77777777">
        <w:trPr>
          <w:trHeight w:val="360"/>
          <w:jc w:val="center"/>
        </w:trPr>
        <w:tc>
          <w:tcPr>
            <w:tcW w:w="5000" w:type="pct"/>
            <w:vAlign w:val="center"/>
          </w:tcPr>
          <w:p w14:paraId="5AAB004E" w14:textId="5905F864" w:rsidR="00AE7469" w:rsidRPr="008B6CF0" w:rsidRDefault="002D4FF5" w:rsidP="00053928">
            <w:pPr>
              <w:pStyle w:val="NoSpacing"/>
              <w:jc w:val="center"/>
              <w:rPr>
                <w:rFonts w:ascii="Garamond" w:hAnsi="Garamond"/>
                <w:b/>
                <w:bCs/>
              </w:rPr>
            </w:pPr>
            <w:r>
              <w:rPr>
                <w:rFonts w:ascii="Garamond" w:hAnsi="Garamond"/>
                <w:b/>
                <w:bCs/>
              </w:rPr>
              <w:t>Updated May 1</w:t>
            </w:r>
            <w:r w:rsidR="00053928">
              <w:rPr>
                <w:rFonts w:ascii="Garamond" w:hAnsi="Garamond"/>
                <w:b/>
                <w:bCs/>
              </w:rPr>
              <w:t>5</w:t>
            </w:r>
            <w:r>
              <w:rPr>
                <w:rFonts w:ascii="Garamond" w:hAnsi="Garamond"/>
                <w:b/>
                <w:bCs/>
              </w:rPr>
              <w:t>, 2020</w:t>
            </w:r>
          </w:p>
        </w:tc>
      </w:tr>
    </w:tbl>
    <w:p w14:paraId="0715CE04" w14:textId="77777777" w:rsidR="00AE7469" w:rsidRDefault="00AE7469">
      <w:pPr>
        <w:rPr>
          <w:rFonts w:ascii="Garamond" w:hAnsi="Garamond"/>
        </w:rPr>
      </w:pPr>
    </w:p>
    <w:p w14:paraId="6A8D15E4" w14:textId="77777777" w:rsidR="00856214" w:rsidRDefault="00856214">
      <w:pPr>
        <w:rPr>
          <w:rFonts w:ascii="Garamond" w:hAnsi="Garamond"/>
        </w:rPr>
      </w:pPr>
    </w:p>
    <w:p w14:paraId="418DACA3" w14:textId="77777777" w:rsidR="00856214" w:rsidRDefault="00856214">
      <w:pPr>
        <w:rPr>
          <w:rFonts w:ascii="Garamond" w:hAnsi="Garamond"/>
        </w:rPr>
      </w:pPr>
    </w:p>
    <w:p w14:paraId="7324B6C3" w14:textId="77777777" w:rsidR="00856214" w:rsidRDefault="00856214">
      <w:pPr>
        <w:rPr>
          <w:rFonts w:ascii="Garamond" w:hAnsi="Garamond"/>
        </w:rPr>
      </w:pPr>
    </w:p>
    <w:p w14:paraId="628456F7" w14:textId="77777777" w:rsidR="00AE7469" w:rsidRPr="00856214" w:rsidRDefault="00792097" w:rsidP="00792097">
      <w:pPr>
        <w:tabs>
          <w:tab w:val="left" w:pos="2225"/>
        </w:tabs>
        <w:rPr>
          <w:rFonts w:ascii="Garamond" w:hAnsi="Garamond"/>
          <w:i/>
          <w:color w:val="FF0000"/>
        </w:rPr>
      </w:pPr>
      <w:r>
        <w:rPr>
          <w:rFonts w:ascii="Garamond" w:hAnsi="Garamond"/>
          <w:i/>
          <w:color w:val="FF0000"/>
        </w:rPr>
        <w:tab/>
      </w:r>
    </w:p>
    <w:p w14:paraId="42150A65" w14:textId="77777777" w:rsidR="00AE7469" w:rsidRPr="008B6CF0" w:rsidRDefault="00673CAC" w:rsidP="00856214">
      <w:pPr>
        <w:rPr>
          <w:rFonts w:ascii="Garamond" w:hAnsi="Garamond"/>
        </w:rPr>
      </w:pPr>
      <w:r>
        <w:rPr>
          <w:noProof/>
        </w:rPr>
        <w:drawing>
          <wp:anchor distT="0" distB="0" distL="114300" distR="114300" simplePos="0" relativeHeight="251658240" behindDoc="0" locked="0" layoutInCell="1" allowOverlap="1" wp14:anchorId="5247047B" wp14:editId="0983C7C4">
            <wp:simplePos x="0" y="0"/>
            <wp:positionH relativeFrom="column">
              <wp:posOffset>5053558</wp:posOffset>
            </wp:positionH>
            <wp:positionV relativeFrom="paragraph">
              <wp:posOffset>1731543</wp:posOffset>
            </wp:positionV>
            <wp:extent cx="1028700" cy="1028700"/>
            <wp:effectExtent l="0" t="0" r="0" b="0"/>
            <wp:wrapNone/>
            <wp:docPr id="3" name="Picture 2" descr="http://www.chiamass.gov/themes/chia/images/chia_logo_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chiamass.gov/themes/chia/images/chia_logo_1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sidR="00AE7469" w:rsidRPr="008B6CF0">
        <w:rPr>
          <w:rFonts w:ascii="Garamond" w:hAnsi="Garamond"/>
        </w:rPr>
        <w:br w:type="page"/>
      </w:r>
    </w:p>
    <w:p w14:paraId="3C3C94B7" w14:textId="77777777" w:rsidR="00AE7469" w:rsidRPr="008B6CF0" w:rsidRDefault="00332290" w:rsidP="00332290">
      <w:pPr>
        <w:jc w:val="center"/>
        <w:rPr>
          <w:rFonts w:ascii="Garamond" w:hAnsi="Garamond"/>
          <w:b/>
          <w:sz w:val="36"/>
          <w:szCs w:val="36"/>
        </w:rPr>
      </w:pPr>
      <w:r w:rsidRPr="008B6CF0">
        <w:rPr>
          <w:rFonts w:ascii="Garamond" w:hAnsi="Garamond"/>
          <w:b/>
          <w:sz w:val="36"/>
          <w:szCs w:val="36"/>
        </w:rPr>
        <w:lastRenderedPageBreak/>
        <w:t>Table of Contents</w:t>
      </w:r>
    </w:p>
    <w:p w14:paraId="7B220A04" w14:textId="77777777" w:rsidR="006408BB" w:rsidRPr="006D7C9E" w:rsidRDefault="006408BB" w:rsidP="00CB505C">
      <w:pPr>
        <w:ind w:left="1080"/>
        <w:rPr>
          <w:rFonts w:ascii="Garamond" w:hAnsi="Garamond"/>
          <w:sz w:val="24"/>
          <w:szCs w:val="24"/>
        </w:rPr>
      </w:pPr>
      <w:r w:rsidRPr="006D7C9E">
        <w:rPr>
          <w:rFonts w:ascii="Garamond" w:hAnsi="Garamond"/>
          <w:sz w:val="24"/>
          <w:szCs w:val="24"/>
        </w:rPr>
        <w:tab/>
      </w:r>
      <w:r w:rsidRPr="006D7C9E">
        <w:rPr>
          <w:rFonts w:ascii="Garamond" w:hAnsi="Garamond"/>
          <w:sz w:val="24"/>
          <w:szCs w:val="24"/>
        </w:rPr>
        <w:tab/>
      </w:r>
      <w:r w:rsidRPr="006D7C9E">
        <w:rPr>
          <w:rFonts w:ascii="Garamond" w:hAnsi="Garamond"/>
          <w:sz w:val="24"/>
          <w:szCs w:val="24"/>
        </w:rPr>
        <w:tab/>
      </w:r>
      <w:r w:rsidRPr="006D7C9E">
        <w:rPr>
          <w:rFonts w:ascii="Garamond" w:hAnsi="Garamond"/>
          <w:sz w:val="24"/>
          <w:szCs w:val="24"/>
        </w:rPr>
        <w:tab/>
      </w:r>
      <w:r w:rsidRPr="006D7C9E">
        <w:rPr>
          <w:rFonts w:ascii="Garamond" w:hAnsi="Garamond"/>
          <w:sz w:val="24"/>
          <w:szCs w:val="24"/>
        </w:rPr>
        <w:tab/>
      </w:r>
      <w:r w:rsidRPr="006D7C9E">
        <w:rPr>
          <w:rFonts w:ascii="Garamond" w:hAnsi="Garamond"/>
          <w:sz w:val="24"/>
          <w:szCs w:val="24"/>
        </w:rPr>
        <w:tab/>
      </w:r>
      <w:r w:rsidRPr="006D7C9E">
        <w:rPr>
          <w:rFonts w:ascii="Garamond" w:hAnsi="Garamond"/>
          <w:sz w:val="24"/>
          <w:szCs w:val="24"/>
        </w:rPr>
        <w:tab/>
      </w:r>
      <w:r w:rsidRPr="006D7C9E">
        <w:rPr>
          <w:rFonts w:ascii="Garamond" w:hAnsi="Garamond"/>
          <w:sz w:val="24"/>
          <w:szCs w:val="24"/>
        </w:rPr>
        <w:tab/>
      </w:r>
      <w:r w:rsidRPr="006D7C9E">
        <w:rPr>
          <w:rFonts w:ascii="Garamond" w:hAnsi="Garamond"/>
          <w:sz w:val="24"/>
          <w:szCs w:val="24"/>
        </w:rPr>
        <w:tab/>
      </w:r>
    </w:p>
    <w:sdt>
      <w:sdtPr>
        <w:id w:val="-956791440"/>
        <w:docPartObj>
          <w:docPartGallery w:val="Table of Contents"/>
          <w:docPartUnique/>
        </w:docPartObj>
      </w:sdtPr>
      <w:sdtEndPr>
        <w:rPr>
          <w:b/>
          <w:bCs/>
          <w:noProof/>
        </w:rPr>
      </w:sdtEndPr>
      <w:sdtContent>
        <w:p w14:paraId="34143FB0" w14:textId="77777777" w:rsidR="00DB313A" w:rsidRDefault="00C038FB">
          <w:pPr>
            <w:pStyle w:val="TOC1"/>
            <w:tabs>
              <w:tab w:val="right" w:leader="dot" w:pos="9350"/>
            </w:tabs>
            <w:rPr>
              <w:rFonts w:asciiTheme="minorHAnsi" w:eastAsiaTheme="minorEastAsia" w:hAnsiTheme="minorHAnsi" w:cstheme="minorBidi"/>
              <w:noProof/>
            </w:rPr>
          </w:pPr>
          <w:r w:rsidRPr="006D7C9E">
            <w:rPr>
              <w:bCs/>
              <w:noProof/>
            </w:rPr>
            <w:fldChar w:fldCharType="begin"/>
          </w:r>
          <w:r w:rsidRPr="006D7C9E">
            <w:rPr>
              <w:bCs/>
              <w:noProof/>
            </w:rPr>
            <w:instrText xml:space="preserve"> TOC \o "1-3" \h \z \u </w:instrText>
          </w:r>
          <w:r w:rsidRPr="006D7C9E">
            <w:rPr>
              <w:bCs/>
              <w:noProof/>
            </w:rPr>
            <w:fldChar w:fldCharType="separate"/>
          </w:r>
          <w:hyperlink w:anchor="_Toc40365741" w:history="1">
            <w:r w:rsidR="00DB313A" w:rsidRPr="00F619F6">
              <w:rPr>
                <w:rStyle w:val="Hyperlink"/>
                <w:rFonts w:ascii="Garamond" w:hAnsi="Garamond"/>
                <w:b/>
                <w:noProof/>
              </w:rPr>
              <w:t>1. Introduction</w:t>
            </w:r>
            <w:r w:rsidR="00DB313A">
              <w:rPr>
                <w:noProof/>
                <w:webHidden/>
              </w:rPr>
              <w:tab/>
            </w:r>
            <w:r w:rsidR="00DB313A">
              <w:rPr>
                <w:noProof/>
                <w:webHidden/>
              </w:rPr>
              <w:fldChar w:fldCharType="begin"/>
            </w:r>
            <w:r w:rsidR="00DB313A">
              <w:rPr>
                <w:noProof/>
                <w:webHidden/>
              </w:rPr>
              <w:instrText xml:space="preserve"> PAGEREF _Toc40365741 \h </w:instrText>
            </w:r>
            <w:r w:rsidR="00DB313A">
              <w:rPr>
                <w:noProof/>
                <w:webHidden/>
              </w:rPr>
            </w:r>
            <w:r w:rsidR="00DB313A">
              <w:rPr>
                <w:noProof/>
                <w:webHidden/>
              </w:rPr>
              <w:fldChar w:fldCharType="separate"/>
            </w:r>
            <w:r w:rsidR="00DB313A">
              <w:rPr>
                <w:noProof/>
                <w:webHidden/>
              </w:rPr>
              <w:t>2</w:t>
            </w:r>
            <w:r w:rsidR="00DB313A">
              <w:rPr>
                <w:noProof/>
                <w:webHidden/>
              </w:rPr>
              <w:fldChar w:fldCharType="end"/>
            </w:r>
          </w:hyperlink>
        </w:p>
        <w:p w14:paraId="07DC17E9" w14:textId="77777777" w:rsidR="00DB313A" w:rsidRDefault="002F1F72">
          <w:pPr>
            <w:pStyle w:val="TOC1"/>
            <w:tabs>
              <w:tab w:val="right" w:leader="dot" w:pos="9350"/>
            </w:tabs>
            <w:rPr>
              <w:rFonts w:asciiTheme="minorHAnsi" w:eastAsiaTheme="minorEastAsia" w:hAnsiTheme="minorHAnsi" w:cstheme="minorBidi"/>
              <w:noProof/>
            </w:rPr>
          </w:pPr>
          <w:hyperlink w:anchor="_Toc40365742" w:history="1">
            <w:r w:rsidR="00DB313A" w:rsidRPr="00F619F6">
              <w:rPr>
                <w:rStyle w:val="Hyperlink"/>
                <w:rFonts w:ascii="Garamond" w:hAnsi="Garamond"/>
                <w:b/>
                <w:noProof/>
              </w:rPr>
              <w:t>2. Deadlines and Data Periods</w:t>
            </w:r>
            <w:r w:rsidR="00DB313A">
              <w:rPr>
                <w:noProof/>
                <w:webHidden/>
              </w:rPr>
              <w:tab/>
            </w:r>
            <w:r w:rsidR="00DB313A">
              <w:rPr>
                <w:noProof/>
                <w:webHidden/>
              </w:rPr>
              <w:fldChar w:fldCharType="begin"/>
            </w:r>
            <w:r w:rsidR="00DB313A">
              <w:rPr>
                <w:noProof/>
                <w:webHidden/>
              </w:rPr>
              <w:instrText xml:space="preserve"> PAGEREF _Toc40365742 \h </w:instrText>
            </w:r>
            <w:r w:rsidR="00DB313A">
              <w:rPr>
                <w:noProof/>
                <w:webHidden/>
              </w:rPr>
            </w:r>
            <w:r w:rsidR="00DB313A">
              <w:rPr>
                <w:noProof/>
                <w:webHidden/>
              </w:rPr>
              <w:fldChar w:fldCharType="separate"/>
            </w:r>
            <w:r w:rsidR="00DB313A">
              <w:rPr>
                <w:noProof/>
                <w:webHidden/>
              </w:rPr>
              <w:t>2</w:t>
            </w:r>
            <w:r w:rsidR="00DB313A">
              <w:rPr>
                <w:noProof/>
                <w:webHidden/>
              </w:rPr>
              <w:fldChar w:fldCharType="end"/>
            </w:r>
          </w:hyperlink>
        </w:p>
        <w:p w14:paraId="218DF860" w14:textId="77777777" w:rsidR="00DB313A" w:rsidRDefault="002F1F72">
          <w:pPr>
            <w:pStyle w:val="TOC1"/>
            <w:tabs>
              <w:tab w:val="right" w:leader="dot" w:pos="9350"/>
            </w:tabs>
            <w:rPr>
              <w:rFonts w:asciiTheme="minorHAnsi" w:eastAsiaTheme="minorEastAsia" w:hAnsiTheme="minorHAnsi" w:cstheme="minorBidi"/>
              <w:noProof/>
            </w:rPr>
          </w:pPr>
          <w:hyperlink w:anchor="_Toc40365743" w:history="1">
            <w:r w:rsidR="00DB313A" w:rsidRPr="00F619F6">
              <w:rPr>
                <w:rStyle w:val="Hyperlink"/>
                <w:rFonts w:ascii="Garamond" w:hAnsi="Garamond"/>
                <w:b/>
                <w:noProof/>
              </w:rPr>
              <w:t>4. Submission Instructions</w:t>
            </w:r>
            <w:r w:rsidR="00DB313A">
              <w:rPr>
                <w:noProof/>
                <w:webHidden/>
              </w:rPr>
              <w:tab/>
            </w:r>
            <w:r w:rsidR="00DB313A">
              <w:rPr>
                <w:noProof/>
                <w:webHidden/>
              </w:rPr>
              <w:fldChar w:fldCharType="begin"/>
            </w:r>
            <w:r w:rsidR="00DB313A">
              <w:rPr>
                <w:noProof/>
                <w:webHidden/>
              </w:rPr>
              <w:instrText xml:space="preserve"> PAGEREF _Toc40365743 \h </w:instrText>
            </w:r>
            <w:r w:rsidR="00DB313A">
              <w:rPr>
                <w:noProof/>
                <w:webHidden/>
              </w:rPr>
            </w:r>
            <w:r w:rsidR="00DB313A">
              <w:rPr>
                <w:noProof/>
                <w:webHidden/>
              </w:rPr>
              <w:fldChar w:fldCharType="separate"/>
            </w:r>
            <w:r w:rsidR="00DB313A">
              <w:rPr>
                <w:noProof/>
                <w:webHidden/>
              </w:rPr>
              <w:t>2</w:t>
            </w:r>
            <w:r w:rsidR="00DB313A">
              <w:rPr>
                <w:noProof/>
                <w:webHidden/>
              </w:rPr>
              <w:fldChar w:fldCharType="end"/>
            </w:r>
          </w:hyperlink>
        </w:p>
        <w:p w14:paraId="5E7E2D3A" w14:textId="77777777" w:rsidR="00DB313A" w:rsidRDefault="002F1F72">
          <w:pPr>
            <w:pStyle w:val="TOC1"/>
            <w:tabs>
              <w:tab w:val="right" w:leader="dot" w:pos="9350"/>
            </w:tabs>
            <w:rPr>
              <w:rFonts w:asciiTheme="minorHAnsi" w:eastAsiaTheme="minorEastAsia" w:hAnsiTheme="minorHAnsi" w:cstheme="minorBidi"/>
              <w:noProof/>
            </w:rPr>
          </w:pPr>
          <w:hyperlink w:anchor="_Toc40365744" w:history="1">
            <w:r w:rsidR="00DB313A" w:rsidRPr="00F619F6">
              <w:rPr>
                <w:rStyle w:val="Hyperlink"/>
                <w:rFonts w:ascii="Garamond" w:hAnsi="Garamond"/>
                <w:b/>
                <w:noProof/>
              </w:rPr>
              <w:t>5. Field Definitions</w:t>
            </w:r>
            <w:r w:rsidR="00DB313A">
              <w:rPr>
                <w:noProof/>
                <w:webHidden/>
              </w:rPr>
              <w:tab/>
            </w:r>
            <w:r w:rsidR="00DB313A">
              <w:rPr>
                <w:noProof/>
                <w:webHidden/>
              </w:rPr>
              <w:fldChar w:fldCharType="begin"/>
            </w:r>
            <w:r w:rsidR="00DB313A">
              <w:rPr>
                <w:noProof/>
                <w:webHidden/>
              </w:rPr>
              <w:instrText xml:space="preserve"> PAGEREF _Toc40365744 \h </w:instrText>
            </w:r>
            <w:r w:rsidR="00DB313A">
              <w:rPr>
                <w:noProof/>
                <w:webHidden/>
              </w:rPr>
            </w:r>
            <w:r w:rsidR="00DB313A">
              <w:rPr>
                <w:noProof/>
                <w:webHidden/>
              </w:rPr>
              <w:fldChar w:fldCharType="separate"/>
            </w:r>
            <w:r w:rsidR="00DB313A">
              <w:rPr>
                <w:noProof/>
                <w:webHidden/>
              </w:rPr>
              <w:t>3</w:t>
            </w:r>
            <w:r w:rsidR="00DB313A">
              <w:rPr>
                <w:noProof/>
                <w:webHidden/>
              </w:rPr>
              <w:fldChar w:fldCharType="end"/>
            </w:r>
          </w:hyperlink>
        </w:p>
        <w:p w14:paraId="2999E64F" w14:textId="77777777" w:rsidR="00DB313A" w:rsidRDefault="002F1F72">
          <w:pPr>
            <w:pStyle w:val="TOC1"/>
            <w:tabs>
              <w:tab w:val="right" w:leader="dot" w:pos="9350"/>
            </w:tabs>
            <w:rPr>
              <w:rFonts w:asciiTheme="minorHAnsi" w:eastAsiaTheme="minorEastAsia" w:hAnsiTheme="minorHAnsi" w:cstheme="minorBidi"/>
              <w:noProof/>
            </w:rPr>
          </w:pPr>
          <w:hyperlink w:anchor="_Toc40365745" w:history="1">
            <w:r w:rsidR="00DB313A" w:rsidRPr="00F619F6">
              <w:rPr>
                <w:rStyle w:val="Hyperlink"/>
                <w:rFonts w:ascii="Garamond" w:hAnsi="Garamond"/>
                <w:b/>
                <w:noProof/>
              </w:rPr>
              <w:t>Appendix A: Guidance on Reporting Resident and Staff COVID-19 Status</w:t>
            </w:r>
            <w:r w:rsidR="00DB313A">
              <w:rPr>
                <w:noProof/>
                <w:webHidden/>
              </w:rPr>
              <w:tab/>
            </w:r>
            <w:r w:rsidR="00DB313A">
              <w:rPr>
                <w:noProof/>
                <w:webHidden/>
              </w:rPr>
              <w:fldChar w:fldCharType="begin"/>
            </w:r>
            <w:r w:rsidR="00DB313A">
              <w:rPr>
                <w:noProof/>
                <w:webHidden/>
              </w:rPr>
              <w:instrText xml:space="preserve"> PAGEREF _Toc40365745 \h </w:instrText>
            </w:r>
            <w:r w:rsidR="00DB313A">
              <w:rPr>
                <w:noProof/>
                <w:webHidden/>
              </w:rPr>
            </w:r>
            <w:r w:rsidR="00DB313A">
              <w:rPr>
                <w:noProof/>
                <w:webHidden/>
              </w:rPr>
              <w:fldChar w:fldCharType="separate"/>
            </w:r>
            <w:r w:rsidR="00DB313A">
              <w:rPr>
                <w:noProof/>
                <w:webHidden/>
              </w:rPr>
              <w:t>8</w:t>
            </w:r>
            <w:r w:rsidR="00DB313A">
              <w:rPr>
                <w:noProof/>
                <w:webHidden/>
              </w:rPr>
              <w:fldChar w:fldCharType="end"/>
            </w:r>
          </w:hyperlink>
        </w:p>
        <w:p w14:paraId="10252F2E" w14:textId="77777777" w:rsidR="00DB313A" w:rsidRDefault="002F1F72">
          <w:pPr>
            <w:pStyle w:val="TOC1"/>
            <w:tabs>
              <w:tab w:val="right" w:leader="dot" w:pos="9350"/>
            </w:tabs>
            <w:rPr>
              <w:rFonts w:asciiTheme="minorHAnsi" w:eastAsiaTheme="minorEastAsia" w:hAnsiTheme="minorHAnsi" w:cstheme="minorBidi"/>
              <w:noProof/>
            </w:rPr>
          </w:pPr>
          <w:hyperlink w:anchor="_Toc40365746" w:history="1">
            <w:r w:rsidR="00DB313A" w:rsidRPr="00F619F6">
              <w:rPr>
                <w:rStyle w:val="Hyperlink"/>
                <w:rFonts w:ascii="Garamond" w:hAnsi="Garamond"/>
                <w:b/>
                <w:noProof/>
              </w:rPr>
              <w:t>Appendix B: Detailed Submission Instructions</w:t>
            </w:r>
            <w:r w:rsidR="00DB313A">
              <w:rPr>
                <w:noProof/>
                <w:webHidden/>
              </w:rPr>
              <w:tab/>
            </w:r>
            <w:r w:rsidR="00DB313A">
              <w:rPr>
                <w:noProof/>
                <w:webHidden/>
              </w:rPr>
              <w:fldChar w:fldCharType="begin"/>
            </w:r>
            <w:r w:rsidR="00DB313A">
              <w:rPr>
                <w:noProof/>
                <w:webHidden/>
              </w:rPr>
              <w:instrText xml:space="preserve"> PAGEREF _Toc40365746 \h </w:instrText>
            </w:r>
            <w:r w:rsidR="00DB313A">
              <w:rPr>
                <w:noProof/>
                <w:webHidden/>
              </w:rPr>
            </w:r>
            <w:r w:rsidR="00DB313A">
              <w:rPr>
                <w:noProof/>
                <w:webHidden/>
              </w:rPr>
              <w:fldChar w:fldCharType="separate"/>
            </w:r>
            <w:r w:rsidR="00DB313A">
              <w:rPr>
                <w:noProof/>
                <w:webHidden/>
              </w:rPr>
              <w:t>9</w:t>
            </w:r>
            <w:r w:rsidR="00DB313A">
              <w:rPr>
                <w:noProof/>
                <w:webHidden/>
              </w:rPr>
              <w:fldChar w:fldCharType="end"/>
            </w:r>
          </w:hyperlink>
        </w:p>
        <w:p w14:paraId="7A32D55D" w14:textId="19234334" w:rsidR="00C038FB" w:rsidRDefault="00C038FB">
          <w:r w:rsidRPr="006D7C9E">
            <w:rPr>
              <w:bCs/>
              <w:noProof/>
            </w:rPr>
            <w:fldChar w:fldCharType="end"/>
          </w:r>
        </w:p>
      </w:sdtContent>
    </w:sdt>
    <w:p w14:paraId="24782641" w14:textId="77777777" w:rsidR="00D2546B" w:rsidRPr="008B6CF0" w:rsidRDefault="00D2546B" w:rsidP="00D2546B">
      <w:pPr>
        <w:rPr>
          <w:rFonts w:ascii="Garamond" w:hAnsi="Garamond"/>
          <w:sz w:val="24"/>
          <w:szCs w:val="24"/>
        </w:rPr>
      </w:pPr>
    </w:p>
    <w:p w14:paraId="30605B1D" w14:textId="77777777" w:rsidR="00D2546B" w:rsidRPr="008B6CF0" w:rsidRDefault="00D2546B" w:rsidP="00D2546B">
      <w:pPr>
        <w:rPr>
          <w:rFonts w:ascii="Garamond" w:hAnsi="Garamond"/>
          <w:sz w:val="24"/>
          <w:szCs w:val="24"/>
        </w:rPr>
      </w:pPr>
    </w:p>
    <w:p w14:paraId="7B9436A8" w14:textId="77777777" w:rsidR="00D2546B" w:rsidRPr="008B6CF0" w:rsidRDefault="00D2546B" w:rsidP="00D2546B">
      <w:pPr>
        <w:rPr>
          <w:rFonts w:ascii="Garamond" w:hAnsi="Garamond"/>
          <w:sz w:val="24"/>
          <w:szCs w:val="24"/>
        </w:rPr>
      </w:pPr>
    </w:p>
    <w:p w14:paraId="0001C40B" w14:textId="77777777" w:rsidR="00D2546B" w:rsidRPr="008B6CF0" w:rsidRDefault="00D2546B" w:rsidP="00D2546B">
      <w:pPr>
        <w:rPr>
          <w:rFonts w:ascii="Garamond" w:hAnsi="Garamond"/>
          <w:sz w:val="24"/>
          <w:szCs w:val="24"/>
        </w:rPr>
      </w:pPr>
    </w:p>
    <w:p w14:paraId="5ECA9AF5" w14:textId="77777777" w:rsidR="00D2546B" w:rsidRPr="008B6CF0" w:rsidRDefault="00D2546B" w:rsidP="00D2546B">
      <w:pPr>
        <w:rPr>
          <w:rFonts w:ascii="Garamond" w:hAnsi="Garamond"/>
          <w:sz w:val="24"/>
          <w:szCs w:val="24"/>
        </w:rPr>
      </w:pPr>
    </w:p>
    <w:p w14:paraId="1DA7955B" w14:textId="77777777" w:rsidR="00D2546B" w:rsidRPr="008B6CF0" w:rsidRDefault="00D2546B" w:rsidP="00D2546B">
      <w:pPr>
        <w:rPr>
          <w:rFonts w:ascii="Garamond" w:hAnsi="Garamond"/>
          <w:sz w:val="24"/>
          <w:szCs w:val="24"/>
        </w:rPr>
      </w:pPr>
    </w:p>
    <w:p w14:paraId="4119780F" w14:textId="77777777" w:rsidR="00D2546B" w:rsidRPr="008B6CF0" w:rsidRDefault="00D2546B" w:rsidP="00D2546B">
      <w:pPr>
        <w:rPr>
          <w:rFonts w:ascii="Garamond" w:hAnsi="Garamond"/>
          <w:sz w:val="24"/>
          <w:szCs w:val="24"/>
        </w:rPr>
      </w:pPr>
    </w:p>
    <w:p w14:paraId="091FB38A" w14:textId="77777777" w:rsidR="00D2546B" w:rsidRDefault="00D2546B" w:rsidP="00D2546B">
      <w:pPr>
        <w:rPr>
          <w:rFonts w:ascii="Garamond" w:hAnsi="Garamond"/>
          <w:sz w:val="24"/>
          <w:szCs w:val="24"/>
        </w:rPr>
      </w:pPr>
    </w:p>
    <w:p w14:paraId="2CCACA03" w14:textId="77777777" w:rsidR="006D7C9E" w:rsidRDefault="006D7C9E" w:rsidP="00D2546B">
      <w:pPr>
        <w:rPr>
          <w:rFonts w:ascii="Garamond" w:hAnsi="Garamond"/>
          <w:sz w:val="24"/>
          <w:szCs w:val="24"/>
        </w:rPr>
      </w:pPr>
    </w:p>
    <w:p w14:paraId="2CF44105" w14:textId="77777777" w:rsidR="006D7C9E" w:rsidRDefault="006D7C9E" w:rsidP="00D2546B">
      <w:pPr>
        <w:rPr>
          <w:rFonts w:ascii="Garamond" w:hAnsi="Garamond"/>
          <w:sz w:val="24"/>
          <w:szCs w:val="24"/>
        </w:rPr>
      </w:pPr>
    </w:p>
    <w:p w14:paraId="316F164A" w14:textId="77777777" w:rsidR="006D7C9E" w:rsidRDefault="006D7C9E" w:rsidP="00D2546B">
      <w:pPr>
        <w:rPr>
          <w:rFonts w:ascii="Garamond" w:hAnsi="Garamond"/>
          <w:sz w:val="24"/>
          <w:szCs w:val="24"/>
        </w:rPr>
      </w:pPr>
    </w:p>
    <w:p w14:paraId="0DB6D493" w14:textId="77777777" w:rsidR="006D7C9E" w:rsidRDefault="006D7C9E" w:rsidP="00D2546B">
      <w:pPr>
        <w:rPr>
          <w:rFonts w:ascii="Garamond" w:hAnsi="Garamond"/>
          <w:sz w:val="24"/>
          <w:szCs w:val="24"/>
        </w:rPr>
      </w:pPr>
    </w:p>
    <w:p w14:paraId="3A05CE04" w14:textId="77777777" w:rsidR="006D7C9E" w:rsidRPr="008B6CF0" w:rsidRDefault="006D7C9E" w:rsidP="00D2546B">
      <w:pPr>
        <w:rPr>
          <w:rFonts w:ascii="Garamond" w:hAnsi="Garamond"/>
          <w:sz w:val="24"/>
          <w:szCs w:val="24"/>
        </w:rPr>
      </w:pPr>
    </w:p>
    <w:p w14:paraId="203771AD" w14:textId="77777777" w:rsidR="00D2546B" w:rsidRPr="008B6CF0" w:rsidRDefault="00D2546B" w:rsidP="00D2546B">
      <w:pPr>
        <w:rPr>
          <w:rFonts w:ascii="Garamond" w:hAnsi="Garamond"/>
          <w:sz w:val="24"/>
          <w:szCs w:val="24"/>
        </w:rPr>
      </w:pPr>
    </w:p>
    <w:p w14:paraId="0A10CAB3" w14:textId="77777777" w:rsidR="00D2546B" w:rsidRPr="008B6CF0" w:rsidRDefault="00D2546B" w:rsidP="00D2546B">
      <w:pPr>
        <w:rPr>
          <w:rFonts w:ascii="Garamond" w:hAnsi="Garamond"/>
          <w:sz w:val="24"/>
          <w:szCs w:val="24"/>
        </w:rPr>
      </w:pPr>
    </w:p>
    <w:p w14:paraId="413CE821" w14:textId="77777777" w:rsidR="00D2546B" w:rsidRPr="008B6CF0" w:rsidRDefault="00D2546B" w:rsidP="00D2546B">
      <w:pPr>
        <w:rPr>
          <w:rFonts w:ascii="Garamond" w:hAnsi="Garamond"/>
          <w:sz w:val="24"/>
          <w:szCs w:val="24"/>
        </w:rPr>
      </w:pPr>
    </w:p>
    <w:p w14:paraId="58A20F2E" w14:textId="77777777" w:rsidR="00D2546B" w:rsidRPr="008B6CF0" w:rsidRDefault="00D2546B" w:rsidP="00D2546B">
      <w:pPr>
        <w:rPr>
          <w:rFonts w:ascii="Garamond" w:hAnsi="Garamond"/>
          <w:sz w:val="24"/>
          <w:szCs w:val="24"/>
        </w:rPr>
      </w:pPr>
    </w:p>
    <w:p w14:paraId="5C2CA1E6" w14:textId="05D51054" w:rsidR="00DC38A0" w:rsidRPr="00753A22" w:rsidRDefault="006408BB" w:rsidP="00C038FB">
      <w:pPr>
        <w:pStyle w:val="Heading1"/>
        <w:rPr>
          <w:rFonts w:ascii="Garamond" w:hAnsi="Garamond"/>
          <w:b/>
          <w:sz w:val="26"/>
          <w:szCs w:val="26"/>
        </w:rPr>
      </w:pPr>
      <w:bookmarkStart w:id="0" w:name="_Toc40365741"/>
      <w:r>
        <w:rPr>
          <w:rFonts w:ascii="Garamond" w:hAnsi="Garamond"/>
          <w:b/>
          <w:sz w:val="26"/>
          <w:szCs w:val="26"/>
        </w:rPr>
        <w:lastRenderedPageBreak/>
        <w:t xml:space="preserve">1. </w:t>
      </w:r>
      <w:r w:rsidR="00DC38A0" w:rsidRPr="00753A22">
        <w:rPr>
          <w:rFonts w:ascii="Garamond" w:hAnsi="Garamond"/>
          <w:b/>
          <w:sz w:val="26"/>
          <w:szCs w:val="26"/>
        </w:rPr>
        <w:t>Introduction</w:t>
      </w:r>
      <w:bookmarkEnd w:id="0"/>
    </w:p>
    <w:p w14:paraId="55D38C03" w14:textId="1BD55D99" w:rsidR="00442754" w:rsidRDefault="00C038FB" w:rsidP="009E5C5F">
      <w:pPr>
        <w:spacing w:after="120"/>
        <w:rPr>
          <w:rFonts w:ascii="Garamond" w:hAnsi="Garamond"/>
        </w:rPr>
      </w:pPr>
      <w:r>
        <w:rPr>
          <w:rFonts w:ascii="Garamond" w:hAnsi="Garamond"/>
        </w:rPr>
        <w:t xml:space="preserve">Pursuant to </w:t>
      </w:r>
      <w:hyperlink r:id="rId9" w:history="1">
        <w:r w:rsidRPr="00D9661D">
          <w:rPr>
            <w:rStyle w:val="Hyperlink"/>
            <w:rFonts w:ascii="Garamond" w:hAnsi="Garamond"/>
          </w:rPr>
          <w:t>MassHealth Nursing Facility Bulletin 145</w:t>
        </w:r>
      </w:hyperlink>
      <w:r w:rsidR="00D9661D">
        <w:rPr>
          <w:rFonts w:ascii="Garamond" w:hAnsi="Garamond"/>
        </w:rPr>
        <w:t>, issued April 2020</w:t>
      </w:r>
      <w:r>
        <w:rPr>
          <w:rFonts w:ascii="Garamond" w:hAnsi="Garamond"/>
        </w:rPr>
        <w:t xml:space="preserve">, nursing facilities participating in MassHealth are required to submit weekly reports to the Center for Health Information and Analysis (CHIA) to monitor </w:t>
      </w:r>
      <w:r w:rsidR="00D65AB1">
        <w:rPr>
          <w:rFonts w:ascii="Garamond" w:hAnsi="Garamond"/>
        </w:rPr>
        <w:t>measures</w:t>
      </w:r>
      <w:r>
        <w:rPr>
          <w:rFonts w:ascii="Garamond" w:hAnsi="Garamond"/>
        </w:rPr>
        <w:t xml:space="preserve"> related to staffing</w:t>
      </w:r>
      <w:r w:rsidR="00D9661D">
        <w:rPr>
          <w:rFonts w:ascii="Garamond" w:hAnsi="Garamond"/>
        </w:rPr>
        <w:t xml:space="preserve"> levels</w:t>
      </w:r>
      <w:r>
        <w:rPr>
          <w:rFonts w:ascii="Garamond" w:hAnsi="Garamond"/>
        </w:rPr>
        <w:t xml:space="preserve">, COVID-19 </w:t>
      </w:r>
      <w:r w:rsidR="00D9661D">
        <w:rPr>
          <w:rFonts w:ascii="Garamond" w:hAnsi="Garamond"/>
        </w:rPr>
        <w:t xml:space="preserve">cases, </w:t>
      </w:r>
      <w:r w:rsidR="00D65AB1">
        <w:rPr>
          <w:rFonts w:ascii="Garamond" w:hAnsi="Garamond"/>
        </w:rPr>
        <w:t xml:space="preserve">PPE, </w:t>
      </w:r>
      <w:r w:rsidR="00D9661D">
        <w:rPr>
          <w:rFonts w:ascii="Garamond" w:hAnsi="Garamond"/>
        </w:rPr>
        <w:t>and other metrics</w:t>
      </w:r>
      <w:r w:rsidRPr="00C038FB">
        <w:rPr>
          <w:rFonts w:ascii="Garamond" w:hAnsi="Garamond"/>
        </w:rPr>
        <w:t>.</w:t>
      </w:r>
      <w:r>
        <w:rPr>
          <w:rFonts w:ascii="Garamond" w:hAnsi="Garamond"/>
        </w:rPr>
        <w:t xml:space="preserve"> </w:t>
      </w:r>
    </w:p>
    <w:p w14:paraId="721852C3" w14:textId="218C215B" w:rsidR="00C038FB" w:rsidRDefault="00C038FB" w:rsidP="00D9661D">
      <w:pPr>
        <w:pStyle w:val="Heading1"/>
        <w:rPr>
          <w:rFonts w:ascii="Garamond" w:hAnsi="Garamond"/>
          <w:b/>
          <w:sz w:val="26"/>
          <w:szCs w:val="26"/>
        </w:rPr>
      </w:pPr>
      <w:bookmarkStart w:id="1" w:name="_Ref39664291"/>
      <w:bookmarkStart w:id="2" w:name="_Toc40365742"/>
      <w:r>
        <w:rPr>
          <w:rFonts w:ascii="Garamond" w:hAnsi="Garamond"/>
          <w:b/>
          <w:sz w:val="26"/>
          <w:szCs w:val="26"/>
        </w:rPr>
        <w:t>2. Deadlines and Data Periods</w:t>
      </w:r>
      <w:bookmarkEnd w:id="1"/>
      <w:bookmarkEnd w:id="2"/>
    </w:p>
    <w:p w14:paraId="7D65D924" w14:textId="013C51F1" w:rsidR="00D9661D" w:rsidRPr="00D9661D" w:rsidRDefault="00D9661D" w:rsidP="00D9661D">
      <w:pPr>
        <w:rPr>
          <w:rFonts w:ascii="Garamond" w:hAnsi="Garamond"/>
        </w:rPr>
      </w:pPr>
      <w:r w:rsidRPr="00D9661D">
        <w:rPr>
          <w:rFonts w:ascii="Garamond" w:hAnsi="Garamond"/>
        </w:rPr>
        <w:t xml:space="preserve">Nursing </w:t>
      </w:r>
      <w:r w:rsidR="009E5C5F">
        <w:rPr>
          <w:rFonts w:ascii="Garamond" w:hAnsi="Garamond"/>
        </w:rPr>
        <w:t>facility providers</w:t>
      </w:r>
      <w:r w:rsidRPr="00D9661D">
        <w:rPr>
          <w:rFonts w:ascii="Garamond" w:hAnsi="Garamond"/>
        </w:rPr>
        <w:t xml:space="preserve"> shall submit </w:t>
      </w:r>
      <w:r>
        <w:rPr>
          <w:rFonts w:ascii="Garamond" w:hAnsi="Garamond"/>
        </w:rPr>
        <w:t xml:space="preserve">data </w:t>
      </w:r>
      <w:r w:rsidR="005C086A">
        <w:rPr>
          <w:rFonts w:ascii="Garamond" w:hAnsi="Garamond"/>
        </w:rPr>
        <w:t>for each</w:t>
      </w:r>
      <w:r w:rsidRPr="00D9661D">
        <w:rPr>
          <w:rFonts w:ascii="Garamond" w:hAnsi="Garamond"/>
        </w:rPr>
        <w:t xml:space="preserve"> </w:t>
      </w:r>
      <w:r w:rsidR="009E5C5F">
        <w:rPr>
          <w:rFonts w:ascii="Garamond" w:hAnsi="Garamond"/>
        </w:rPr>
        <w:t>facility</w:t>
      </w:r>
      <w:r w:rsidRPr="00D9661D">
        <w:rPr>
          <w:rFonts w:ascii="Garamond" w:hAnsi="Garamond"/>
        </w:rPr>
        <w:t xml:space="preserve"> every Monday, with information reflecting the previous</w:t>
      </w:r>
      <w:r>
        <w:rPr>
          <w:rFonts w:ascii="Garamond" w:hAnsi="Garamond"/>
        </w:rPr>
        <w:t xml:space="preserve"> </w:t>
      </w:r>
      <w:r w:rsidRPr="00D9661D">
        <w:rPr>
          <w:rFonts w:ascii="Garamond" w:hAnsi="Garamond"/>
        </w:rPr>
        <w:t>week (the previous Monday through Sunday</w:t>
      </w:r>
      <w:r w:rsidR="00BF6F52">
        <w:rPr>
          <w:rFonts w:ascii="Garamond" w:hAnsi="Garamond"/>
        </w:rPr>
        <w:t>, midnight to midnight</w:t>
      </w:r>
      <w:r w:rsidRPr="00D9661D">
        <w:rPr>
          <w:rFonts w:ascii="Garamond" w:hAnsi="Garamond"/>
        </w:rPr>
        <w:t>).</w:t>
      </w:r>
      <w:r>
        <w:rPr>
          <w:rFonts w:ascii="Garamond" w:hAnsi="Garamond"/>
        </w:rPr>
        <w:t xml:space="preserve"> The table below outlines the due dates and the dates that each data submission reflects. </w:t>
      </w:r>
      <w:r w:rsidR="00B865B5">
        <w:rPr>
          <w:rFonts w:ascii="Garamond" w:hAnsi="Garamond"/>
        </w:rPr>
        <w:t>Data is d</w:t>
      </w:r>
      <w:r w:rsidR="006D7C9E">
        <w:rPr>
          <w:rFonts w:ascii="Garamond" w:hAnsi="Garamond"/>
        </w:rPr>
        <w:t>ue</w:t>
      </w:r>
      <w:r w:rsidR="00B865B5">
        <w:rPr>
          <w:rFonts w:ascii="Garamond" w:hAnsi="Garamond"/>
        </w:rPr>
        <w:t xml:space="preserve"> at 11:59pm on the due date. </w:t>
      </w:r>
      <w:r>
        <w:rPr>
          <w:rFonts w:ascii="Garamond" w:hAnsi="Garamond"/>
        </w:rPr>
        <w:t>All dates below are for calendar year 2020.</w:t>
      </w:r>
    </w:p>
    <w:tbl>
      <w:tblPr>
        <w:tblW w:w="8919" w:type="dxa"/>
        <w:tblLook w:val="04A0" w:firstRow="1" w:lastRow="0" w:firstColumn="1" w:lastColumn="0" w:noHBand="0" w:noVBand="1"/>
      </w:tblPr>
      <w:tblGrid>
        <w:gridCol w:w="2973"/>
        <w:gridCol w:w="2973"/>
        <w:gridCol w:w="2973"/>
      </w:tblGrid>
      <w:tr w:rsidR="00D9661D" w:rsidRPr="00D9661D" w14:paraId="7F42908B" w14:textId="77777777" w:rsidTr="00D9661D">
        <w:trPr>
          <w:trHeight w:val="321"/>
        </w:trPr>
        <w:tc>
          <w:tcPr>
            <w:tcW w:w="2973" w:type="dxa"/>
            <w:tcBorders>
              <w:top w:val="single" w:sz="8" w:space="0" w:color="FFFFFF"/>
              <w:left w:val="single" w:sz="8" w:space="0" w:color="FFFFFF"/>
              <w:bottom w:val="single" w:sz="4" w:space="0" w:color="FFFFFF"/>
              <w:right w:val="single" w:sz="4" w:space="0" w:color="FFFFFF"/>
            </w:tcBorders>
            <w:shd w:val="clear" w:color="000000" w:fill="44546A"/>
            <w:noWrap/>
            <w:vAlign w:val="bottom"/>
            <w:hideMark/>
          </w:tcPr>
          <w:p w14:paraId="7C91B4AA" w14:textId="77777777" w:rsidR="00D9661D" w:rsidRPr="00D9661D" w:rsidRDefault="00D9661D" w:rsidP="00D9661D">
            <w:pPr>
              <w:spacing w:after="0" w:line="240" w:lineRule="auto"/>
              <w:rPr>
                <w:rFonts w:ascii="Garamond" w:eastAsia="Times New Roman" w:hAnsi="Garamond" w:cs="Calibri"/>
                <w:b/>
                <w:bCs/>
                <w:color w:val="FFFFFF"/>
                <w:szCs w:val="20"/>
              </w:rPr>
            </w:pPr>
            <w:r w:rsidRPr="00D9661D">
              <w:rPr>
                <w:rFonts w:ascii="Garamond" w:eastAsia="Times New Roman" w:hAnsi="Garamond" w:cs="Calibri"/>
                <w:b/>
                <w:bCs/>
                <w:color w:val="FFFFFF"/>
                <w:szCs w:val="20"/>
              </w:rPr>
              <w:t>Due Date</w:t>
            </w:r>
          </w:p>
        </w:tc>
        <w:tc>
          <w:tcPr>
            <w:tcW w:w="2973" w:type="dxa"/>
            <w:tcBorders>
              <w:top w:val="single" w:sz="8" w:space="0" w:color="FFFFFF"/>
              <w:left w:val="single" w:sz="4" w:space="0" w:color="FFFFFF"/>
              <w:bottom w:val="single" w:sz="4" w:space="0" w:color="FFFFFF"/>
              <w:right w:val="single" w:sz="4" w:space="0" w:color="FFFFFF"/>
            </w:tcBorders>
            <w:shd w:val="clear" w:color="000000" w:fill="44546A"/>
            <w:vAlign w:val="bottom"/>
            <w:hideMark/>
          </w:tcPr>
          <w:p w14:paraId="7CCCD4BE" w14:textId="16C4BD30" w:rsidR="00D9661D" w:rsidRPr="00D9661D" w:rsidRDefault="00D9661D" w:rsidP="00D9661D">
            <w:pPr>
              <w:spacing w:after="0" w:line="240" w:lineRule="auto"/>
              <w:rPr>
                <w:rFonts w:ascii="Garamond" w:eastAsia="Times New Roman" w:hAnsi="Garamond" w:cs="Calibri"/>
                <w:b/>
                <w:bCs/>
                <w:color w:val="FFFFFF"/>
                <w:szCs w:val="20"/>
              </w:rPr>
            </w:pPr>
            <w:r w:rsidRPr="00442754">
              <w:rPr>
                <w:rFonts w:ascii="Garamond" w:eastAsia="Times New Roman" w:hAnsi="Garamond" w:cs="Calibri"/>
                <w:b/>
                <w:bCs/>
                <w:color w:val="FFFFFF"/>
                <w:szCs w:val="20"/>
              </w:rPr>
              <w:t>Data Period Begin Date</w:t>
            </w:r>
          </w:p>
        </w:tc>
        <w:tc>
          <w:tcPr>
            <w:tcW w:w="2973" w:type="dxa"/>
            <w:tcBorders>
              <w:top w:val="single" w:sz="8" w:space="0" w:color="FFFFFF"/>
              <w:left w:val="single" w:sz="4" w:space="0" w:color="FFFFFF"/>
              <w:bottom w:val="single" w:sz="4" w:space="0" w:color="FFFFFF"/>
              <w:right w:val="single" w:sz="8" w:space="0" w:color="FFFFFF"/>
            </w:tcBorders>
            <w:shd w:val="clear" w:color="000000" w:fill="44546A"/>
            <w:vAlign w:val="bottom"/>
            <w:hideMark/>
          </w:tcPr>
          <w:p w14:paraId="590A67F2" w14:textId="0C146FB6" w:rsidR="00D9661D" w:rsidRPr="00D9661D" w:rsidRDefault="00D9661D" w:rsidP="00D9661D">
            <w:pPr>
              <w:spacing w:after="0" w:line="240" w:lineRule="auto"/>
              <w:rPr>
                <w:rFonts w:ascii="Garamond" w:eastAsia="Times New Roman" w:hAnsi="Garamond" w:cs="Calibri"/>
                <w:b/>
                <w:bCs/>
                <w:color w:val="FFFFFF"/>
                <w:szCs w:val="20"/>
              </w:rPr>
            </w:pPr>
            <w:r w:rsidRPr="00442754">
              <w:rPr>
                <w:rFonts w:ascii="Garamond" w:eastAsia="Times New Roman" w:hAnsi="Garamond" w:cs="Calibri"/>
                <w:b/>
                <w:bCs/>
                <w:color w:val="FFFFFF"/>
                <w:szCs w:val="20"/>
              </w:rPr>
              <w:t>Data Period End Date</w:t>
            </w:r>
          </w:p>
        </w:tc>
      </w:tr>
      <w:tr w:rsidR="00D9661D" w:rsidRPr="00D9661D" w14:paraId="692FED92" w14:textId="77777777" w:rsidTr="00D9661D">
        <w:trPr>
          <w:trHeight w:val="341"/>
        </w:trPr>
        <w:tc>
          <w:tcPr>
            <w:tcW w:w="2973" w:type="dxa"/>
            <w:tcBorders>
              <w:top w:val="single" w:sz="4" w:space="0" w:color="000000"/>
              <w:left w:val="single" w:sz="8" w:space="0" w:color="FFFFFF"/>
              <w:bottom w:val="single" w:sz="4" w:space="0" w:color="000000"/>
              <w:right w:val="nil"/>
            </w:tcBorders>
            <w:shd w:val="clear" w:color="D9D9D9" w:fill="D9D9D9"/>
            <w:noWrap/>
            <w:vAlign w:val="center"/>
            <w:hideMark/>
          </w:tcPr>
          <w:p w14:paraId="37B01856"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May 11</w:t>
            </w:r>
          </w:p>
        </w:tc>
        <w:tc>
          <w:tcPr>
            <w:tcW w:w="2973" w:type="dxa"/>
            <w:tcBorders>
              <w:top w:val="single" w:sz="4" w:space="0" w:color="000000"/>
              <w:left w:val="nil"/>
              <w:bottom w:val="single" w:sz="4" w:space="0" w:color="000000"/>
              <w:right w:val="nil"/>
            </w:tcBorders>
            <w:shd w:val="clear" w:color="D9D9D9" w:fill="D9D9D9"/>
            <w:noWrap/>
            <w:vAlign w:val="center"/>
            <w:hideMark/>
          </w:tcPr>
          <w:p w14:paraId="79A26E2F"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5/4</w:t>
            </w:r>
          </w:p>
        </w:tc>
        <w:tc>
          <w:tcPr>
            <w:tcW w:w="2973" w:type="dxa"/>
            <w:tcBorders>
              <w:top w:val="single" w:sz="4" w:space="0" w:color="000000"/>
              <w:left w:val="nil"/>
              <w:bottom w:val="single" w:sz="4" w:space="0" w:color="000000"/>
              <w:right w:val="single" w:sz="8" w:space="0" w:color="FFFFFF"/>
            </w:tcBorders>
            <w:shd w:val="clear" w:color="D9D9D9" w:fill="D9D9D9"/>
            <w:noWrap/>
            <w:vAlign w:val="center"/>
            <w:hideMark/>
          </w:tcPr>
          <w:p w14:paraId="676A0432"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Sunday, 5/10</w:t>
            </w:r>
          </w:p>
        </w:tc>
      </w:tr>
      <w:tr w:rsidR="00D9661D" w:rsidRPr="00D9661D" w14:paraId="6D8A07C4" w14:textId="77777777" w:rsidTr="00D9661D">
        <w:trPr>
          <w:trHeight w:val="341"/>
        </w:trPr>
        <w:tc>
          <w:tcPr>
            <w:tcW w:w="2973" w:type="dxa"/>
            <w:tcBorders>
              <w:top w:val="single" w:sz="4" w:space="0" w:color="000000"/>
              <w:left w:val="single" w:sz="8" w:space="0" w:color="FFFFFF"/>
              <w:bottom w:val="single" w:sz="4" w:space="0" w:color="000000"/>
              <w:right w:val="nil"/>
            </w:tcBorders>
            <w:shd w:val="clear" w:color="auto" w:fill="auto"/>
            <w:noWrap/>
            <w:vAlign w:val="center"/>
            <w:hideMark/>
          </w:tcPr>
          <w:p w14:paraId="6EB9DA18"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May 18</w:t>
            </w:r>
          </w:p>
        </w:tc>
        <w:tc>
          <w:tcPr>
            <w:tcW w:w="2973" w:type="dxa"/>
            <w:tcBorders>
              <w:top w:val="single" w:sz="4" w:space="0" w:color="000000"/>
              <w:left w:val="nil"/>
              <w:bottom w:val="single" w:sz="4" w:space="0" w:color="000000"/>
              <w:right w:val="nil"/>
            </w:tcBorders>
            <w:shd w:val="clear" w:color="auto" w:fill="auto"/>
            <w:noWrap/>
            <w:vAlign w:val="center"/>
            <w:hideMark/>
          </w:tcPr>
          <w:p w14:paraId="6AF0C5AC"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5/11</w:t>
            </w:r>
          </w:p>
        </w:tc>
        <w:tc>
          <w:tcPr>
            <w:tcW w:w="2973" w:type="dxa"/>
            <w:tcBorders>
              <w:top w:val="single" w:sz="4" w:space="0" w:color="000000"/>
              <w:left w:val="nil"/>
              <w:bottom w:val="single" w:sz="4" w:space="0" w:color="000000"/>
              <w:right w:val="single" w:sz="8" w:space="0" w:color="FFFFFF"/>
            </w:tcBorders>
            <w:shd w:val="clear" w:color="auto" w:fill="auto"/>
            <w:noWrap/>
            <w:vAlign w:val="center"/>
            <w:hideMark/>
          </w:tcPr>
          <w:p w14:paraId="31DC5A89"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Sunday, 5/17</w:t>
            </w:r>
          </w:p>
        </w:tc>
      </w:tr>
      <w:tr w:rsidR="00D9661D" w:rsidRPr="00D9661D" w14:paraId="662D28C1" w14:textId="77777777" w:rsidTr="00D9661D">
        <w:trPr>
          <w:trHeight w:val="341"/>
        </w:trPr>
        <w:tc>
          <w:tcPr>
            <w:tcW w:w="2973" w:type="dxa"/>
            <w:tcBorders>
              <w:top w:val="single" w:sz="4" w:space="0" w:color="000000"/>
              <w:left w:val="single" w:sz="8" w:space="0" w:color="FFFFFF"/>
              <w:bottom w:val="single" w:sz="4" w:space="0" w:color="000000"/>
              <w:right w:val="nil"/>
            </w:tcBorders>
            <w:shd w:val="clear" w:color="D9D9D9" w:fill="D9D9D9"/>
            <w:noWrap/>
            <w:vAlign w:val="center"/>
            <w:hideMark/>
          </w:tcPr>
          <w:p w14:paraId="6358EDC6"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May 25</w:t>
            </w:r>
          </w:p>
        </w:tc>
        <w:tc>
          <w:tcPr>
            <w:tcW w:w="2973" w:type="dxa"/>
            <w:tcBorders>
              <w:top w:val="single" w:sz="4" w:space="0" w:color="000000"/>
              <w:left w:val="nil"/>
              <w:bottom w:val="single" w:sz="4" w:space="0" w:color="000000"/>
              <w:right w:val="nil"/>
            </w:tcBorders>
            <w:shd w:val="clear" w:color="D9D9D9" w:fill="D9D9D9"/>
            <w:noWrap/>
            <w:vAlign w:val="center"/>
            <w:hideMark/>
          </w:tcPr>
          <w:p w14:paraId="65A6C3A2"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5/18</w:t>
            </w:r>
          </w:p>
        </w:tc>
        <w:tc>
          <w:tcPr>
            <w:tcW w:w="2973" w:type="dxa"/>
            <w:tcBorders>
              <w:top w:val="single" w:sz="4" w:space="0" w:color="000000"/>
              <w:left w:val="nil"/>
              <w:bottom w:val="single" w:sz="4" w:space="0" w:color="000000"/>
              <w:right w:val="single" w:sz="8" w:space="0" w:color="FFFFFF"/>
            </w:tcBorders>
            <w:shd w:val="clear" w:color="D9D9D9" w:fill="D9D9D9"/>
            <w:noWrap/>
            <w:vAlign w:val="center"/>
            <w:hideMark/>
          </w:tcPr>
          <w:p w14:paraId="49ABFD9C"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Sunday, 5/24</w:t>
            </w:r>
          </w:p>
        </w:tc>
      </w:tr>
      <w:tr w:rsidR="00D9661D" w:rsidRPr="00D9661D" w14:paraId="7E55C558" w14:textId="77777777" w:rsidTr="00D9661D">
        <w:trPr>
          <w:trHeight w:val="341"/>
        </w:trPr>
        <w:tc>
          <w:tcPr>
            <w:tcW w:w="2973" w:type="dxa"/>
            <w:tcBorders>
              <w:top w:val="single" w:sz="4" w:space="0" w:color="000000"/>
              <w:left w:val="single" w:sz="8" w:space="0" w:color="FFFFFF"/>
              <w:bottom w:val="single" w:sz="4" w:space="0" w:color="000000"/>
              <w:right w:val="nil"/>
            </w:tcBorders>
            <w:shd w:val="clear" w:color="auto" w:fill="auto"/>
            <w:noWrap/>
            <w:vAlign w:val="center"/>
            <w:hideMark/>
          </w:tcPr>
          <w:p w14:paraId="6D816135"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June 1</w:t>
            </w:r>
          </w:p>
        </w:tc>
        <w:tc>
          <w:tcPr>
            <w:tcW w:w="2973" w:type="dxa"/>
            <w:tcBorders>
              <w:top w:val="single" w:sz="4" w:space="0" w:color="000000"/>
              <w:left w:val="nil"/>
              <w:bottom w:val="single" w:sz="4" w:space="0" w:color="000000"/>
              <w:right w:val="nil"/>
            </w:tcBorders>
            <w:shd w:val="clear" w:color="auto" w:fill="auto"/>
            <w:noWrap/>
            <w:vAlign w:val="center"/>
            <w:hideMark/>
          </w:tcPr>
          <w:p w14:paraId="177B1A14"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5/25</w:t>
            </w:r>
          </w:p>
        </w:tc>
        <w:tc>
          <w:tcPr>
            <w:tcW w:w="2973" w:type="dxa"/>
            <w:tcBorders>
              <w:top w:val="single" w:sz="4" w:space="0" w:color="000000"/>
              <w:left w:val="nil"/>
              <w:bottom w:val="single" w:sz="4" w:space="0" w:color="000000"/>
              <w:right w:val="single" w:sz="8" w:space="0" w:color="FFFFFF"/>
            </w:tcBorders>
            <w:shd w:val="clear" w:color="auto" w:fill="auto"/>
            <w:noWrap/>
            <w:vAlign w:val="center"/>
            <w:hideMark/>
          </w:tcPr>
          <w:p w14:paraId="68A4336D"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Sunday, 5/31</w:t>
            </w:r>
          </w:p>
        </w:tc>
      </w:tr>
      <w:tr w:rsidR="00D9661D" w:rsidRPr="00D9661D" w14:paraId="5C032474" w14:textId="77777777" w:rsidTr="00D9661D">
        <w:trPr>
          <w:trHeight w:val="341"/>
        </w:trPr>
        <w:tc>
          <w:tcPr>
            <w:tcW w:w="2973" w:type="dxa"/>
            <w:tcBorders>
              <w:top w:val="single" w:sz="4" w:space="0" w:color="000000"/>
              <w:left w:val="single" w:sz="8" w:space="0" w:color="FFFFFF"/>
              <w:bottom w:val="single" w:sz="4" w:space="0" w:color="000000"/>
              <w:right w:val="nil"/>
            </w:tcBorders>
            <w:shd w:val="clear" w:color="D9D9D9" w:fill="D9D9D9"/>
            <w:noWrap/>
            <w:vAlign w:val="center"/>
            <w:hideMark/>
          </w:tcPr>
          <w:p w14:paraId="3B80BEA0"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June 8</w:t>
            </w:r>
          </w:p>
        </w:tc>
        <w:tc>
          <w:tcPr>
            <w:tcW w:w="2973" w:type="dxa"/>
            <w:tcBorders>
              <w:top w:val="single" w:sz="4" w:space="0" w:color="000000"/>
              <w:left w:val="nil"/>
              <w:bottom w:val="single" w:sz="4" w:space="0" w:color="000000"/>
              <w:right w:val="nil"/>
            </w:tcBorders>
            <w:shd w:val="clear" w:color="D9D9D9" w:fill="D9D9D9"/>
            <w:noWrap/>
            <w:vAlign w:val="center"/>
            <w:hideMark/>
          </w:tcPr>
          <w:p w14:paraId="551DCB21"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6/1</w:t>
            </w:r>
          </w:p>
        </w:tc>
        <w:tc>
          <w:tcPr>
            <w:tcW w:w="2973" w:type="dxa"/>
            <w:tcBorders>
              <w:top w:val="single" w:sz="4" w:space="0" w:color="000000"/>
              <w:left w:val="nil"/>
              <w:bottom w:val="single" w:sz="4" w:space="0" w:color="000000"/>
              <w:right w:val="single" w:sz="8" w:space="0" w:color="FFFFFF"/>
            </w:tcBorders>
            <w:shd w:val="clear" w:color="D9D9D9" w:fill="D9D9D9"/>
            <w:noWrap/>
            <w:vAlign w:val="center"/>
            <w:hideMark/>
          </w:tcPr>
          <w:p w14:paraId="73068402"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Sunday, 6/7</w:t>
            </w:r>
          </w:p>
        </w:tc>
      </w:tr>
      <w:tr w:rsidR="00D9661D" w:rsidRPr="00D9661D" w14:paraId="1F6E72BB" w14:textId="77777777" w:rsidTr="00D9661D">
        <w:trPr>
          <w:trHeight w:val="341"/>
        </w:trPr>
        <w:tc>
          <w:tcPr>
            <w:tcW w:w="2973" w:type="dxa"/>
            <w:tcBorders>
              <w:top w:val="single" w:sz="4" w:space="0" w:color="000000"/>
              <w:left w:val="single" w:sz="8" w:space="0" w:color="FFFFFF"/>
              <w:bottom w:val="single" w:sz="4" w:space="0" w:color="000000"/>
              <w:right w:val="nil"/>
            </w:tcBorders>
            <w:shd w:val="clear" w:color="auto" w:fill="auto"/>
            <w:noWrap/>
            <w:vAlign w:val="center"/>
            <w:hideMark/>
          </w:tcPr>
          <w:p w14:paraId="7F9A6D59"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June 15</w:t>
            </w:r>
          </w:p>
        </w:tc>
        <w:tc>
          <w:tcPr>
            <w:tcW w:w="2973" w:type="dxa"/>
            <w:tcBorders>
              <w:top w:val="single" w:sz="4" w:space="0" w:color="000000"/>
              <w:left w:val="nil"/>
              <w:bottom w:val="single" w:sz="4" w:space="0" w:color="000000"/>
              <w:right w:val="nil"/>
            </w:tcBorders>
            <w:shd w:val="clear" w:color="auto" w:fill="auto"/>
            <w:noWrap/>
            <w:vAlign w:val="center"/>
            <w:hideMark/>
          </w:tcPr>
          <w:p w14:paraId="6261EF28"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6/8</w:t>
            </w:r>
          </w:p>
        </w:tc>
        <w:tc>
          <w:tcPr>
            <w:tcW w:w="2973" w:type="dxa"/>
            <w:tcBorders>
              <w:top w:val="single" w:sz="4" w:space="0" w:color="000000"/>
              <w:left w:val="nil"/>
              <w:bottom w:val="single" w:sz="4" w:space="0" w:color="000000"/>
              <w:right w:val="single" w:sz="8" w:space="0" w:color="FFFFFF"/>
            </w:tcBorders>
            <w:shd w:val="clear" w:color="auto" w:fill="auto"/>
            <w:noWrap/>
            <w:vAlign w:val="center"/>
            <w:hideMark/>
          </w:tcPr>
          <w:p w14:paraId="6220CD3C"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Sunday, 6/14</w:t>
            </w:r>
          </w:p>
        </w:tc>
      </w:tr>
      <w:tr w:rsidR="00D9661D" w:rsidRPr="00D9661D" w14:paraId="219481AB" w14:textId="77777777" w:rsidTr="00D9661D">
        <w:trPr>
          <w:trHeight w:val="341"/>
        </w:trPr>
        <w:tc>
          <w:tcPr>
            <w:tcW w:w="2973" w:type="dxa"/>
            <w:tcBorders>
              <w:top w:val="single" w:sz="4" w:space="0" w:color="000000"/>
              <w:left w:val="single" w:sz="8" w:space="0" w:color="FFFFFF"/>
              <w:bottom w:val="single" w:sz="4" w:space="0" w:color="000000"/>
              <w:right w:val="nil"/>
            </w:tcBorders>
            <w:shd w:val="clear" w:color="D9D9D9" w:fill="D9D9D9"/>
            <w:noWrap/>
            <w:vAlign w:val="center"/>
            <w:hideMark/>
          </w:tcPr>
          <w:p w14:paraId="6B34340B"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June 22</w:t>
            </w:r>
          </w:p>
        </w:tc>
        <w:tc>
          <w:tcPr>
            <w:tcW w:w="2973" w:type="dxa"/>
            <w:tcBorders>
              <w:top w:val="single" w:sz="4" w:space="0" w:color="000000"/>
              <w:left w:val="nil"/>
              <w:bottom w:val="single" w:sz="4" w:space="0" w:color="000000"/>
              <w:right w:val="nil"/>
            </w:tcBorders>
            <w:shd w:val="clear" w:color="D9D9D9" w:fill="D9D9D9"/>
            <w:noWrap/>
            <w:vAlign w:val="center"/>
            <w:hideMark/>
          </w:tcPr>
          <w:p w14:paraId="4CBD681B"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6/15</w:t>
            </w:r>
          </w:p>
        </w:tc>
        <w:tc>
          <w:tcPr>
            <w:tcW w:w="2973" w:type="dxa"/>
            <w:tcBorders>
              <w:top w:val="single" w:sz="4" w:space="0" w:color="000000"/>
              <w:left w:val="nil"/>
              <w:bottom w:val="single" w:sz="4" w:space="0" w:color="000000"/>
              <w:right w:val="single" w:sz="8" w:space="0" w:color="FFFFFF"/>
            </w:tcBorders>
            <w:shd w:val="clear" w:color="D9D9D9" w:fill="D9D9D9"/>
            <w:noWrap/>
            <w:vAlign w:val="center"/>
            <w:hideMark/>
          </w:tcPr>
          <w:p w14:paraId="194FB30C"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Sunday, 6/21</w:t>
            </w:r>
          </w:p>
        </w:tc>
      </w:tr>
      <w:tr w:rsidR="00D9661D" w:rsidRPr="00D9661D" w14:paraId="593C70F2" w14:textId="77777777" w:rsidTr="00D9661D">
        <w:trPr>
          <w:trHeight w:val="341"/>
        </w:trPr>
        <w:tc>
          <w:tcPr>
            <w:tcW w:w="2973" w:type="dxa"/>
            <w:tcBorders>
              <w:top w:val="single" w:sz="4" w:space="0" w:color="000000"/>
              <w:left w:val="single" w:sz="8" w:space="0" w:color="FFFFFF"/>
              <w:bottom w:val="single" w:sz="4" w:space="0" w:color="000000"/>
              <w:right w:val="nil"/>
            </w:tcBorders>
            <w:shd w:val="clear" w:color="auto" w:fill="auto"/>
            <w:noWrap/>
            <w:vAlign w:val="center"/>
            <w:hideMark/>
          </w:tcPr>
          <w:p w14:paraId="593F3A56"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June 29</w:t>
            </w:r>
          </w:p>
        </w:tc>
        <w:tc>
          <w:tcPr>
            <w:tcW w:w="2973" w:type="dxa"/>
            <w:tcBorders>
              <w:top w:val="single" w:sz="4" w:space="0" w:color="000000"/>
              <w:left w:val="nil"/>
              <w:bottom w:val="single" w:sz="4" w:space="0" w:color="000000"/>
              <w:right w:val="nil"/>
            </w:tcBorders>
            <w:shd w:val="clear" w:color="auto" w:fill="auto"/>
            <w:noWrap/>
            <w:vAlign w:val="center"/>
            <w:hideMark/>
          </w:tcPr>
          <w:p w14:paraId="69ADDE70"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6/22</w:t>
            </w:r>
          </w:p>
        </w:tc>
        <w:tc>
          <w:tcPr>
            <w:tcW w:w="2973" w:type="dxa"/>
            <w:tcBorders>
              <w:top w:val="single" w:sz="4" w:space="0" w:color="000000"/>
              <w:left w:val="nil"/>
              <w:bottom w:val="single" w:sz="4" w:space="0" w:color="000000"/>
              <w:right w:val="single" w:sz="8" w:space="0" w:color="FFFFFF"/>
            </w:tcBorders>
            <w:shd w:val="clear" w:color="auto" w:fill="auto"/>
            <w:noWrap/>
            <w:vAlign w:val="center"/>
            <w:hideMark/>
          </w:tcPr>
          <w:p w14:paraId="4E3B6FCA"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Sunday, 6/28</w:t>
            </w:r>
          </w:p>
        </w:tc>
      </w:tr>
      <w:tr w:rsidR="00D9661D" w:rsidRPr="00D9661D" w14:paraId="179430F6" w14:textId="77777777" w:rsidTr="00442754">
        <w:trPr>
          <w:trHeight w:val="71"/>
        </w:trPr>
        <w:tc>
          <w:tcPr>
            <w:tcW w:w="2973" w:type="dxa"/>
            <w:tcBorders>
              <w:top w:val="single" w:sz="4" w:space="0" w:color="000000"/>
              <w:left w:val="single" w:sz="8" w:space="0" w:color="FFFFFF"/>
              <w:bottom w:val="single" w:sz="8" w:space="0" w:color="FFFFFF"/>
              <w:right w:val="nil"/>
            </w:tcBorders>
            <w:shd w:val="clear" w:color="D9D9D9" w:fill="D9D9D9"/>
            <w:noWrap/>
            <w:vAlign w:val="center"/>
            <w:hideMark/>
          </w:tcPr>
          <w:p w14:paraId="7EC5E893"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July 6</w:t>
            </w:r>
          </w:p>
        </w:tc>
        <w:tc>
          <w:tcPr>
            <w:tcW w:w="2973" w:type="dxa"/>
            <w:tcBorders>
              <w:top w:val="single" w:sz="4" w:space="0" w:color="000000"/>
              <w:left w:val="nil"/>
              <w:bottom w:val="single" w:sz="8" w:space="0" w:color="FFFFFF"/>
              <w:right w:val="nil"/>
            </w:tcBorders>
            <w:shd w:val="clear" w:color="D9D9D9" w:fill="D9D9D9"/>
            <w:noWrap/>
            <w:vAlign w:val="center"/>
            <w:hideMark/>
          </w:tcPr>
          <w:p w14:paraId="0978487D"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Monday, 6/29</w:t>
            </w:r>
          </w:p>
        </w:tc>
        <w:tc>
          <w:tcPr>
            <w:tcW w:w="2973" w:type="dxa"/>
            <w:tcBorders>
              <w:top w:val="single" w:sz="4" w:space="0" w:color="000000"/>
              <w:left w:val="nil"/>
              <w:bottom w:val="single" w:sz="8" w:space="0" w:color="FFFFFF"/>
              <w:right w:val="single" w:sz="8" w:space="0" w:color="FFFFFF"/>
            </w:tcBorders>
            <w:shd w:val="clear" w:color="D9D9D9" w:fill="D9D9D9"/>
            <w:noWrap/>
            <w:vAlign w:val="center"/>
            <w:hideMark/>
          </w:tcPr>
          <w:p w14:paraId="6681AB44" w14:textId="77777777" w:rsidR="00D9661D" w:rsidRPr="00D9661D" w:rsidRDefault="00D9661D" w:rsidP="00D9661D">
            <w:pPr>
              <w:spacing w:after="0" w:line="360" w:lineRule="auto"/>
              <w:rPr>
                <w:rFonts w:ascii="Garamond" w:eastAsia="Times New Roman" w:hAnsi="Garamond" w:cs="Calibri"/>
                <w:color w:val="000000"/>
                <w:szCs w:val="20"/>
              </w:rPr>
            </w:pPr>
            <w:r w:rsidRPr="00D9661D">
              <w:rPr>
                <w:rFonts w:ascii="Garamond" w:eastAsia="Times New Roman" w:hAnsi="Garamond" w:cs="Calibri"/>
                <w:color w:val="000000"/>
                <w:szCs w:val="20"/>
              </w:rPr>
              <w:t>Sunday, 7/5</w:t>
            </w:r>
          </w:p>
        </w:tc>
      </w:tr>
    </w:tbl>
    <w:p w14:paraId="153F0D00" w14:textId="3AE74B9C" w:rsidR="00D9661D" w:rsidRDefault="007F49C9" w:rsidP="00B10352">
      <w:pPr>
        <w:pStyle w:val="Heading1"/>
        <w:rPr>
          <w:rFonts w:ascii="Garamond" w:hAnsi="Garamond"/>
          <w:b/>
          <w:sz w:val="26"/>
          <w:szCs w:val="26"/>
        </w:rPr>
      </w:pPr>
      <w:bookmarkStart w:id="3" w:name="_Toc40365743"/>
      <w:r>
        <w:rPr>
          <w:rFonts w:ascii="Garamond" w:hAnsi="Garamond"/>
          <w:b/>
          <w:sz w:val="26"/>
          <w:szCs w:val="26"/>
        </w:rPr>
        <w:t xml:space="preserve">4. </w:t>
      </w:r>
      <w:r w:rsidR="00D9661D">
        <w:rPr>
          <w:rFonts w:ascii="Garamond" w:hAnsi="Garamond"/>
          <w:b/>
          <w:sz w:val="26"/>
          <w:szCs w:val="26"/>
        </w:rPr>
        <w:t>Submission Instructions</w:t>
      </w:r>
      <w:bookmarkEnd w:id="3"/>
    </w:p>
    <w:p w14:paraId="5F1B41F7" w14:textId="4C4E7A07" w:rsidR="007958D1" w:rsidRDefault="00D9661D" w:rsidP="00B10352">
      <w:pPr>
        <w:rPr>
          <w:rFonts w:ascii="Garamond" w:hAnsi="Garamond"/>
        </w:rPr>
      </w:pPr>
      <w:r w:rsidRPr="00D9661D">
        <w:rPr>
          <w:rFonts w:ascii="Garamond" w:hAnsi="Garamond"/>
        </w:rPr>
        <w:t xml:space="preserve">Nursing facilities shall </w:t>
      </w:r>
      <w:r w:rsidR="005C086A">
        <w:rPr>
          <w:rFonts w:ascii="Garamond" w:hAnsi="Garamond"/>
        </w:rPr>
        <w:t xml:space="preserve">submit </w:t>
      </w:r>
      <w:r>
        <w:rPr>
          <w:rFonts w:ascii="Garamond" w:hAnsi="Garamond"/>
        </w:rPr>
        <w:t xml:space="preserve">the weekly report using the </w:t>
      </w:r>
      <w:hyperlink r:id="rId10" w:history="1">
        <w:r w:rsidRPr="00D9661D">
          <w:rPr>
            <w:rStyle w:val="Hyperlink"/>
            <w:rFonts w:ascii="Garamond" w:hAnsi="Garamond"/>
          </w:rPr>
          <w:t>CHIA submissions</w:t>
        </w:r>
      </w:hyperlink>
      <w:r>
        <w:rPr>
          <w:rFonts w:ascii="Garamond" w:hAnsi="Garamond"/>
        </w:rPr>
        <w:t xml:space="preserve"> web portal, available at </w:t>
      </w:r>
      <w:hyperlink r:id="rId11" w:history="1">
        <w:r w:rsidR="003B35D4" w:rsidRPr="003B35D4">
          <w:rPr>
            <w:rStyle w:val="Hyperlink"/>
            <w:rFonts w:ascii="Garamond" w:hAnsi="Garamond"/>
          </w:rPr>
          <w:t>https://chiasubmissions.chia.state.ma.us/NFWeeklyReport.</w:t>
        </w:r>
      </w:hyperlink>
      <w:r w:rsidR="00442754">
        <w:rPr>
          <w:rFonts w:ascii="Garamond" w:hAnsi="Garamond"/>
        </w:rPr>
        <w:t xml:space="preserve">Submitters will access the web based survey using the </w:t>
      </w:r>
      <w:r w:rsidR="00442754" w:rsidRPr="00B04C5A">
        <w:rPr>
          <w:rFonts w:ascii="Garamond" w:hAnsi="Garamond"/>
          <w:b/>
        </w:rPr>
        <w:t>username</w:t>
      </w:r>
      <w:r w:rsidR="00442754">
        <w:rPr>
          <w:rFonts w:ascii="Garamond" w:hAnsi="Garamond"/>
        </w:rPr>
        <w:t xml:space="preserve">: </w:t>
      </w:r>
      <w:r w:rsidR="00BF6F52">
        <w:rPr>
          <w:rFonts w:ascii="Garamond" w:hAnsi="Garamond"/>
        </w:rPr>
        <w:t>nursinghomereport</w:t>
      </w:r>
      <w:r w:rsidR="00442754">
        <w:rPr>
          <w:rFonts w:ascii="Garamond" w:hAnsi="Garamond"/>
        </w:rPr>
        <w:t xml:space="preserve"> and </w:t>
      </w:r>
      <w:r w:rsidR="00442754" w:rsidRPr="00B04C5A">
        <w:rPr>
          <w:rFonts w:ascii="Garamond" w:hAnsi="Garamond"/>
          <w:b/>
        </w:rPr>
        <w:t>password</w:t>
      </w:r>
      <w:r w:rsidR="00BF6F52">
        <w:rPr>
          <w:rFonts w:ascii="Garamond" w:hAnsi="Garamond"/>
        </w:rPr>
        <w:t>:</w:t>
      </w:r>
      <w:r w:rsidR="00442754">
        <w:rPr>
          <w:rFonts w:ascii="Garamond" w:hAnsi="Garamond"/>
        </w:rPr>
        <w:t xml:space="preserve"> </w:t>
      </w:r>
      <w:r w:rsidR="00BF6F52">
        <w:rPr>
          <w:rFonts w:ascii="Garamond" w:hAnsi="Garamond"/>
        </w:rPr>
        <w:t>weeklyreport1</w:t>
      </w:r>
      <w:r w:rsidR="00442754">
        <w:rPr>
          <w:rFonts w:ascii="Garamond" w:hAnsi="Garamond"/>
        </w:rPr>
        <w:t xml:space="preserve">. </w:t>
      </w:r>
    </w:p>
    <w:p w14:paraId="2EE27BC3" w14:textId="33BE8476" w:rsidR="00D9661D" w:rsidRPr="009E5C5F" w:rsidRDefault="00442754" w:rsidP="00B10352">
      <w:pPr>
        <w:rPr>
          <w:rFonts w:ascii="Garamond" w:hAnsi="Garamond"/>
          <w:color w:val="0000FF"/>
          <w:u w:val="single"/>
        </w:rPr>
      </w:pPr>
      <w:r>
        <w:rPr>
          <w:rFonts w:ascii="Garamond" w:hAnsi="Garamond"/>
        </w:rPr>
        <w:t>Once logged in, the submitter will click on the submitting nursing facility provider name on the left-hand menu, and proceed to enter the data into the fields. When compl</w:t>
      </w:r>
      <w:r w:rsidR="00BF6F52">
        <w:rPr>
          <w:rFonts w:ascii="Garamond" w:hAnsi="Garamond"/>
        </w:rPr>
        <w:t xml:space="preserve">eted, the submitter will press </w:t>
      </w:r>
      <w:r w:rsidR="009E5C5F">
        <w:rPr>
          <w:rFonts w:ascii="Garamond" w:hAnsi="Garamond"/>
          <w:b/>
        </w:rPr>
        <w:t>Submit</w:t>
      </w:r>
      <w:r w:rsidR="00BF6F52">
        <w:rPr>
          <w:rFonts w:ascii="Garamond" w:hAnsi="Garamond"/>
        </w:rPr>
        <w:t xml:space="preserve">. </w:t>
      </w:r>
      <w:r>
        <w:rPr>
          <w:rFonts w:ascii="Garamond" w:hAnsi="Garamond"/>
        </w:rPr>
        <w:t xml:space="preserve">The submitter will be prompted to confirm the nursing facility for which they are submitting. </w:t>
      </w:r>
      <w:r w:rsidRPr="00442754">
        <w:rPr>
          <w:rFonts w:ascii="Garamond" w:hAnsi="Garamond"/>
          <w:b/>
        </w:rPr>
        <w:t>Detailed instructions with screenshots are available in Append</w:t>
      </w:r>
      <w:r w:rsidR="00E23FD6">
        <w:rPr>
          <w:rFonts w:ascii="Garamond" w:hAnsi="Garamond"/>
          <w:b/>
        </w:rPr>
        <w:t>ix B</w:t>
      </w:r>
      <w:r w:rsidRPr="00442754">
        <w:rPr>
          <w:rFonts w:ascii="Garamond" w:hAnsi="Garamond"/>
          <w:b/>
        </w:rPr>
        <w:t xml:space="preserve"> of this submission guide.</w:t>
      </w:r>
      <w:r>
        <w:rPr>
          <w:rFonts w:ascii="Garamond" w:hAnsi="Garamond"/>
        </w:rPr>
        <w:t xml:space="preserve"> </w:t>
      </w:r>
    </w:p>
    <w:p w14:paraId="39A9CCAE" w14:textId="4B24D475" w:rsidR="00442754" w:rsidRDefault="00442754" w:rsidP="00B10352">
      <w:pPr>
        <w:rPr>
          <w:rFonts w:ascii="Garamond" w:hAnsi="Garamond"/>
        </w:rPr>
      </w:pPr>
      <w:r>
        <w:rPr>
          <w:rFonts w:ascii="Garamond" w:hAnsi="Garamond"/>
        </w:rPr>
        <w:t xml:space="preserve">For technical assistance, please email </w:t>
      </w:r>
      <w:hyperlink r:id="rId12" w:history="1">
        <w:r w:rsidRPr="00627BB4">
          <w:rPr>
            <w:rStyle w:val="Hyperlink"/>
            <w:rFonts w:ascii="Garamond" w:hAnsi="Garamond"/>
          </w:rPr>
          <w:t>CHIANursingFacilityData@state.ma.us</w:t>
        </w:r>
      </w:hyperlink>
      <w:r w:rsidR="008A3105">
        <w:rPr>
          <w:rFonts w:ascii="Garamond" w:hAnsi="Garamond"/>
        </w:rPr>
        <w:t>.</w:t>
      </w:r>
    </w:p>
    <w:p w14:paraId="6518618F" w14:textId="77777777" w:rsidR="00190122" w:rsidRDefault="00190122" w:rsidP="00B10352">
      <w:pPr>
        <w:rPr>
          <w:rFonts w:ascii="Garamond" w:hAnsi="Garamond"/>
        </w:rPr>
      </w:pPr>
    </w:p>
    <w:p w14:paraId="4C3D674E" w14:textId="77777777" w:rsidR="00190122" w:rsidRDefault="00190122" w:rsidP="00B10352">
      <w:pPr>
        <w:rPr>
          <w:rFonts w:ascii="Garamond" w:hAnsi="Garamond"/>
        </w:rPr>
      </w:pPr>
    </w:p>
    <w:p w14:paraId="6AB0F061" w14:textId="77777777" w:rsidR="00190122" w:rsidRDefault="00190122" w:rsidP="00B10352">
      <w:pPr>
        <w:rPr>
          <w:rFonts w:ascii="Garamond" w:hAnsi="Garamond"/>
        </w:rPr>
      </w:pPr>
    </w:p>
    <w:p w14:paraId="2102994C" w14:textId="77777777" w:rsidR="00190122" w:rsidRDefault="00190122" w:rsidP="00B10352">
      <w:pPr>
        <w:rPr>
          <w:rFonts w:ascii="Garamond" w:hAnsi="Garamond"/>
        </w:rPr>
      </w:pPr>
    </w:p>
    <w:p w14:paraId="7BBFCD33" w14:textId="77777777" w:rsidR="00190122" w:rsidRDefault="00190122" w:rsidP="00B10352">
      <w:pPr>
        <w:rPr>
          <w:rFonts w:ascii="Garamond" w:hAnsi="Garamond"/>
        </w:rPr>
      </w:pPr>
    </w:p>
    <w:p w14:paraId="2394F31D" w14:textId="75E3282B" w:rsidR="00442754" w:rsidRDefault="00442754" w:rsidP="00B10352">
      <w:pPr>
        <w:pStyle w:val="Heading1"/>
        <w:rPr>
          <w:rFonts w:ascii="Garamond" w:hAnsi="Garamond"/>
          <w:b/>
          <w:sz w:val="26"/>
          <w:szCs w:val="26"/>
        </w:rPr>
      </w:pPr>
      <w:bookmarkStart w:id="4" w:name="_Toc40365744"/>
      <w:r>
        <w:rPr>
          <w:rFonts w:ascii="Garamond" w:hAnsi="Garamond"/>
          <w:b/>
          <w:sz w:val="26"/>
          <w:szCs w:val="26"/>
        </w:rPr>
        <w:lastRenderedPageBreak/>
        <w:t>5</w:t>
      </w:r>
      <w:r w:rsidRPr="00D9661D">
        <w:rPr>
          <w:rFonts w:ascii="Garamond" w:hAnsi="Garamond"/>
          <w:b/>
          <w:sz w:val="26"/>
          <w:szCs w:val="26"/>
        </w:rPr>
        <w:t>.</w:t>
      </w:r>
      <w:r>
        <w:rPr>
          <w:rFonts w:ascii="Garamond" w:hAnsi="Garamond"/>
          <w:b/>
          <w:sz w:val="26"/>
          <w:szCs w:val="26"/>
        </w:rPr>
        <w:t xml:space="preserve"> Field Definitions</w:t>
      </w:r>
      <w:bookmarkEnd w:id="4"/>
    </w:p>
    <w:p w14:paraId="0BB39F3E" w14:textId="04F0D023" w:rsidR="00EF75DF" w:rsidRDefault="00442754" w:rsidP="00B10352">
      <w:pPr>
        <w:rPr>
          <w:rFonts w:ascii="Garamond" w:hAnsi="Garamond"/>
        </w:rPr>
      </w:pPr>
      <w:r w:rsidRPr="00442754">
        <w:rPr>
          <w:rFonts w:ascii="Garamond" w:hAnsi="Garamond"/>
        </w:rPr>
        <w:t xml:space="preserve">Nursing </w:t>
      </w:r>
      <w:r>
        <w:rPr>
          <w:rFonts w:ascii="Garamond" w:hAnsi="Garamond"/>
        </w:rPr>
        <w:t>facility providers</w:t>
      </w:r>
      <w:r w:rsidRPr="00442754">
        <w:rPr>
          <w:rFonts w:ascii="Garamond" w:hAnsi="Garamond"/>
        </w:rPr>
        <w:t xml:space="preserve"> w</w:t>
      </w:r>
      <w:r>
        <w:rPr>
          <w:rFonts w:ascii="Garamond" w:hAnsi="Garamond"/>
        </w:rPr>
        <w:t>i</w:t>
      </w:r>
      <w:r w:rsidRPr="00442754">
        <w:rPr>
          <w:rFonts w:ascii="Garamond" w:hAnsi="Garamond"/>
        </w:rPr>
        <w:t xml:space="preserve">ll submit data for the following fields in accordance with the definitions below. All fields are required. </w:t>
      </w:r>
    </w:p>
    <w:p w14:paraId="36EE287C" w14:textId="77777777" w:rsidR="00F57834" w:rsidRPr="00F57834" w:rsidRDefault="00F57834" w:rsidP="00F57834">
      <w:pPr>
        <w:spacing w:after="0"/>
        <w:rPr>
          <w:rFonts w:ascii="Garamond" w:hAnsi="Garamond"/>
        </w:rPr>
      </w:pPr>
      <w:r w:rsidRPr="00F57834">
        <w:rPr>
          <w:rFonts w:ascii="Garamond" w:hAnsi="Garamond"/>
        </w:rPr>
        <w:t xml:space="preserve">Data Notes: </w:t>
      </w:r>
    </w:p>
    <w:p w14:paraId="736386F5" w14:textId="68F5E151" w:rsidR="00190122" w:rsidRPr="00A87410" w:rsidRDefault="00E91879" w:rsidP="00DF7779">
      <w:pPr>
        <w:pStyle w:val="ListParagraph"/>
        <w:numPr>
          <w:ilvl w:val="0"/>
          <w:numId w:val="4"/>
        </w:numPr>
        <w:rPr>
          <w:rFonts w:ascii="Garamond" w:hAnsi="Garamond"/>
        </w:rPr>
      </w:pPr>
      <w:r>
        <w:rPr>
          <w:rFonts w:ascii="Garamond" w:hAnsi="Garamond"/>
        </w:rPr>
        <w:t xml:space="preserve">Total staff is defined as </w:t>
      </w:r>
      <w:r w:rsidRPr="00E91879">
        <w:rPr>
          <w:rFonts w:ascii="Garamond" w:hAnsi="Garamond"/>
          <w:bCs/>
          <w:iCs/>
        </w:rPr>
        <w:t>all clinical and non-clinical full-time, part-time, and per diem employees and contractors employed by the nursing facility on May 7, 2020, but not including staff employed through temporary nurse staffing agencies or staff provided at the Commonwealth’s expense (such as those provided by EOHHS through a clinical rapid response team or the Massachusetts National Guard). Staff that are per diem employees will be included in the definition if they had worked at the facility within one week before or are scheduled to work at the facility within one week after May 7, 2020.</w:t>
      </w:r>
    </w:p>
    <w:p w14:paraId="4C8511FB" w14:textId="5516FCC7" w:rsidR="00A87410" w:rsidRPr="00A87410" w:rsidRDefault="00A87410" w:rsidP="00DF7779">
      <w:pPr>
        <w:pStyle w:val="ListParagraph"/>
        <w:numPr>
          <w:ilvl w:val="0"/>
          <w:numId w:val="4"/>
        </w:numPr>
        <w:rPr>
          <w:rFonts w:ascii="Garamond" w:hAnsi="Garamond"/>
        </w:rPr>
      </w:pPr>
      <w:r>
        <w:rPr>
          <w:rFonts w:ascii="Garamond" w:hAnsi="Garamond"/>
          <w:bCs/>
          <w:iCs/>
        </w:rPr>
        <w:t xml:space="preserve">Current Period is defined as the seven-day data period, outlined in Section </w:t>
      </w:r>
      <w:r>
        <w:rPr>
          <w:rFonts w:ascii="Garamond" w:hAnsi="Garamond"/>
          <w:bCs/>
          <w:iCs/>
        </w:rPr>
        <w:fldChar w:fldCharType="begin"/>
      </w:r>
      <w:r>
        <w:rPr>
          <w:rFonts w:ascii="Garamond" w:hAnsi="Garamond"/>
          <w:bCs/>
          <w:iCs/>
        </w:rPr>
        <w:instrText xml:space="preserve"> REF _Ref39664291 \h  \* MERGEFORMAT </w:instrText>
      </w:r>
      <w:r>
        <w:rPr>
          <w:rFonts w:ascii="Garamond" w:hAnsi="Garamond"/>
          <w:bCs/>
          <w:iCs/>
        </w:rPr>
      </w:r>
      <w:r>
        <w:rPr>
          <w:rFonts w:ascii="Garamond" w:hAnsi="Garamond"/>
          <w:bCs/>
          <w:iCs/>
        </w:rPr>
        <w:fldChar w:fldCharType="separate"/>
      </w:r>
      <w:r w:rsidRPr="00A87410">
        <w:rPr>
          <w:rFonts w:ascii="Garamond" w:hAnsi="Garamond"/>
          <w:bCs/>
          <w:iCs/>
        </w:rPr>
        <w:t>2. Deadlines and Data Periods</w:t>
      </w:r>
      <w:r>
        <w:rPr>
          <w:rFonts w:ascii="Garamond" w:hAnsi="Garamond"/>
          <w:bCs/>
          <w:iCs/>
        </w:rPr>
        <w:fldChar w:fldCharType="end"/>
      </w:r>
      <w:r w:rsidR="00053928">
        <w:rPr>
          <w:rFonts w:ascii="Garamond" w:hAnsi="Garamond"/>
          <w:bCs/>
          <w:iCs/>
        </w:rPr>
        <w:t>.</w:t>
      </w:r>
    </w:p>
    <w:p w14:paraId="28419E31" w14:textId="50D51BB8" w:rsidR="00A87410" w:rsidRPr="00F57834" w:rsidRDefault="00A87410" w:rsidP="00DF7779">
      <w:pPr>
        <w:pStyle w:val="ListParagraph"/>
        <w:numPr>
          <w:ilvl w:val="0"/>
          <w:numId w:val="4"/>
        </w:numPr>
        <w:rPr>
          <w:rFonts w:ascii="Garamond" w:hAnsi="Garamond"/>
        </w:rPr>
      </w:pPr>
      <w:r>
        <w:rPr>
          <w:rFonts w:ascii="Garamond" w:hAnsi="Garamond"/>
          <w:bCs/>
          <w:iCs/>
        </w:rPr>
        <w:t>Cumulative is defined as from January 1, 2020 through the last day of the reporting period.</w:t>
      </w:r>
    </w:p>
    <w:p w14:paraId="6ABB67EC" w14:textId="6C4F4333" w:rsidR="00F57834" w:rsidRDefault="00F57834" w:rsidP="00DF7779">
      <w:pPr>
        <w:pStyle w:val="ListParagraph"/>
        <w:numPr>
          <w:ilvl w:val="0"/>
          <w:numId w:val="4"/>
        </w:numPr>
        <w:rPr>
          <w:rFonts w:ascii="Garamond" w:hAnsi="Garamond"/>
        </w:rPr>
      </w:pPr>
      <w:r w:rsidRPr="00F57834">
        <w:rPr>
          <w:rFonts w:ascii="Garamond" w:hAnsi="Garamond"/>
        </w:rPr>
        <w:t>The total number of COVID-19 positive, negative,</w:t>
      </w:r>
      <w:r w:rsidR="00C82607">
        <w:rPr>
          <w:rFonts w:ascii="Garamond" w:hAnsi="Garamond"/>
        </w:rPr>
        <w:t xml:space="preserve"> recovered,</w:t>
      </w:r>
      <w:r w:rsidRPr="00F57834">
        <w:rPr>
          <w:rFonts w:ascii="Garamond" w:hAnsi="Garamond"/>
        </w:rPr>
        <w:t xml:space="preserve"> and </w:t>
      </w:r>
      <w:r>
        <w:rPr>
          <w:rFonts w:ascii="Garamond" w:hAnsi="Garamond"/>
        </w:rPr>
        <w:t xml:space="preserve">status </w:t>
      </w:r>
      <w:r w:rsidRPr="00F57834">
        <w:rPr>
          <w:rFonts w:ascii="Garamond" w:hAnsi="Garamond"/>
        </w:rPr>
        <w:t xml:space="preserve">unknown </w:t>
      </w:r>
      <w:r w:rsidR="006D34C8">
        <w:rPr>
          <w:rFonts w:ascii="Garamond" w:hAnsi="Garamond"/>
        </w:rPr>
        <w:t xml:space="preserve">for the current period </w:t>
      </w:r>
      <w:r w:rsidRPr="00F57834">
        <w:rPr>
          <w:rFonts w:ascii="Garamond" w:hAnsi="Garamond"/>
        </w:rPr>
        <w:t>should equal the total number of residents and staff.</w:t>
      </w:r>
      <w:r w:rsidR="007F49C9">
        <w:rPr>
          <w:rFonts w:ascii="Garamond" w:hAnsi="Garamond"/>
        </w:rPr>
        <w:t xml:space="preserve"> COVID-19 status is as of the last day of the data period.</w:t>
      </w:r>
      <w:r w:rsidRPr="00F57834">
        <w:rPr>
          <w:rFonts w:ascii="Garamond" w:hAnsi="Garamond"/>
        </w:rPr>
        <w:t xml:space="preserve"> </w:t>
      </w:r>
      <w:r w:rsidR="00E23FD6">
        <w:rPr>
          <w:rFonts w:ascii="Garamond" w:hAnsi="Garamond"/>
        </w:rPr>
        <w:t xml:space="preserve">See </w:t>
      </w:r>
      <w:r w:rsidR="007958D1" w:rsidRPr="007958D1">
        <w:rPr>
          <w:rFonts w:ascii="Garamond" w:hAnsi="Garamond"/>
          <w:b/>
        </w:rPr>
        <w:fldChar w:fldCharType="begin"/>
      </w:r>
      <w:r w:rsidR="007958D1" w:rsidRPr="007958D1">
        <w:rPr>
          <w:rFonts w:ascii="Garamond" w:hAnsi="Garamond"/>
          <w:b/>
        </w:rPr>
        <w:instrText xml:space="preserve"> REF _Ref39816150 \h  \* MERGEFORMAT </w:instrText>
      </w:r>
      <w:r w:rsidR="007958D1" w:rsidRPr="007958D1">
        <w:rPr>
          <w:rFonts w:ascii="Garamond" w:hAnsi="Garamond"/>
          <w:b/>
        </w:rPr>
      </w:r>
      <w:r w:rsidR="007958D1" w:rsidRPr="007958D1">
        <w:rPr>
          <w:rFonts w:ascii="Garamond" w:hAnsi="Garamond"/>
          <w:b/>
        </w:rPr>
        <w:fldChar w:fldCharType="separate"/>
      </w:r>
      <w:r w:rsidR="00E63C52" w:rsidRPr="00E63C52">
        <w:rPr>
          <w:rFonts w:ascii="Garamond" w:hAnsi="Garamond"/>
          <w:b/>
        </w:rPr>
        <w:t>Appendix A: Guidance on Reporting Resident and Staff COVID-19 Status</w:t>
      </w:r>
      <w:r w:rsidR="007958D1" w:rsidRPr="007958D1">
        <w:rPr>
          <w:rFonts w:ascii="Garamond" w:hAnsi="Garamond"/>
          <w:b/>
        </w:rPr>
        <w:fldChar w:fldCharType="end"/>
      </w:r>
      <w:r w:rsidR="00E23FD6">
        <w:rPr>
          <w:rFonts w:ascii="Garamond" w:hAnsi="Garamond"/>
        </w:rPr>
        <w:t xml:space="preserve"> for more detail.</w:t>
      </w:r>
    </w:p>
    <w:p w14:paraId="085CD475" w14:textId="77777777" w:rsidR="006D34C8" w:rsidRDefault="006D34C8" w:rsidP="006D34C8">
      <w:pPr>
        <w:pStyle w:val="ListParagraph"/>
        <w:rPr>
          <w:rFonts w:ascii="Garamond" w:hAnsi="Garamond"/>
        </w:rPr>
      </w:pPr>
    </w:p>
    <w:tbl>
      <w:tblPr>
        <w:tblStyle w:val="TableGrid"/>
        <w:tblW w:w="9445" w:type="dxa"/>
        <w:tblInd w:w="-95" w:type="dxa"/>
        <w:tblLook w:val="04A0" w:firstRow="1" w:lastRow="0" w:firstColumn="1" w:lastColumn="0" w:noHBand="0" w:noVBand="1"/>
      </w:tblPr>
      <w:tblGrid>
        <w:gridCol w:w="2880"/>
        <w:gridCol w:w="6565"/>
      </w:tblGrid>
      <w:tr w:rsidR="00953188" w:rsidRPr="002E2AA3" w14:paraId="19B70F28" w14:textId="77777777" w:rsidTr="00070700">
        <w:trPr>
          <w:trHeight w:val="521"/>
          <w:tblHeader/>
        </w:trPr>
        <w:tc>
          <w:tcPr>
            <w:tcW w:w="2880" w:type="dxa"/>
            <w:shd w:val="clear" w:color="auto" w:fill="D9D9D9" w:themeFill="background1" w:themeFillShade="D9"/>
            <w:vAlign w:val="center"/>
          </w:tcPr>
          <w:p w14:paraId="68330902" w14:textId="77777777" w:rsidR="00953188" w:rsidRPr="00A563A7" w:rsidRDefault="00953188" w:rsidP="00A563A7">
            <w:pPr>
              <w:pStyle w:val="ListParagraph"/>
              <w:tabs>
                <w:tab w:val="left" w:pos="1000"/>
              </w:tabs>
              <w:spacing w:after="0"/>
              <w:ind w:left="0"/>
              <w:rPr>
                <w:rFonts w:ascii="Garamond" w:hAnsi="Garamond"/>
                <w:b/>
              </w:rPr>
            </w:pPr>
            <w:r w:rsidRPr="00A563A7">
              <w:rPr>
                <w:rFonts w:ascii="Garamond" w:hAnsi="Garamond"/>
                <w:b/>
              </w:rPr>
              <w:t>Data Field</w:t>
            </w:r>
          </w:p>
        </w:tc>
        <w:tc>
          <w:tcPr>
            <w:tcW w:w="6565" w:type="dxa"/>
            <w:shd w:val="clear" w:color="auto" w:fill="D9D9D9" w:themeFill="background1" w:themeFillShade="D9"/>
            <w:vAlign w:val="center"/>
          </w:tcPr>
          <w:p w14:paraId="08ED7BE7" w14:textId="77777777" w:rsidR="00953188" w:rsidRPr="00A563A7" w:rsidRDefault="00953188" w:rsidP="00A563A7">
            <w:pPr>
              <w:pStyle w:val="ListParagraph"/>
              <w:tabs>
                <w:tab w:val="left" w:pos="1000"/>
              </w:tabs>
              <w:spacing w:after="0"/>
              <w:ind w:left="0"/>
              <w:rPr>
                <w:rFonts w:ascii="Garamond" w:hAnsi="Garamond"/>
                <w:b/>
              </w:rPr>
            </w:pPr>
            <w:r w:rsidRPr="00A563A7">
              <w:rPr>
                <w:rFonts w:ascii="Garamond" w:hAnsi="Garamond"/>
                <w:b/>
              </w:rPr>
              <w:t>Instructions</w:t>
            </w:r>
          </w:p>
        </w:tc>
      </w:tr>
      <w:tr w:rsidR="00953188" w:rsidRPr="002E2AA3" w14:paraId="079D9EFE" w14:textId="77777777" w:rsidTr="00524E11">
        <w:trPr>
          <w:trHeight w:val="440"/>
        </w:trPr>
        <w:tc>
          <w:tcPr>
            <w:tcW w:w="9445" w:type="dxa"/>
            <w:gridSpan w:val="2"/>
            <w:shd w:val="clear" w:color="auto" w:fill="1F497D" w:themeFill="text2"/>
            <w:vAlign w:val="center"/>
          </w:tcPr>
          <w:p w14:paraId="2E90E493" w14:textId="662072FB" w:rsidR="00953188" w:rsidRPr="00A563A7" w:rsidRDefault="00953188" w:rsidP="00DF7779">
            <w:pPr>
              <w:pStyle w:val="ListParagraph"/>
              <w:numPr>
                <w:ilvl w:val="0"/>
                <w:numId w:val="3"/>
              </w:numPr>
              <w:tabs>
                <w:tab w:val="left" w:pos="1000"/>
              </w:tabs>
              <w:spacing w:after="0"/>
              <w:rPr>
                <w:rFonts w:ascii="Garamond" w:hAnsi="Garamond"/>
                <w:b/>
                <w:color w:val="FFFFFF" w:themeColor="background1"/>
              </w:rPr>
            </w:pPr>
            <w:r w:rsidRPr="00A563A7">
              <w:rPr>
                <w:rFonts w:ascii="Garamond" w:hAnsi="Garamond"/>
                <w:b/>
                <w:color w:val="FFFFFF" w:themeColor="background1"/>
              </w:rPr>
              <w:t>Report Information</w:t>
            </w:r>
          </w:p>
        </w:tc>
      </w:tr>
      <w:tr w:rsidR="00953188" w:rsidRPr="002E2AA3" w14:paraId="4DBF5BEA" w14:textId="77777777" w:rsidTr="00070700">
        <w:trPr>
          <w:trHeight w:val="503"/>
        </w:trPr>
        <w:tc>
          <w:tcPr>
            <w:tcW w:w="2880" w:type="dxa"/>
            <w:shd w:val="clear" w:color="auto" w:fill="auto"/>
            <w:vAlign w:val="center"/>
          </w:tcPr>
          <w:p w14:paraId="23CE698C" w14:textId="07FA7AE9" w:rsidR="00953188" w:rsidRPr="00A563A7" w:rsidRDefault="00953188" w:rsidP="00DB313A">
            <w:pPr>
              <w:pStyle w:val="ListParagraph"/>
              <w:tabs>
                <w:tab w:val="left" w:pos="1000"/>
              </w:tabs>
              <w:spacing w:after="0"/>
              <w:ind w:left="0"/>
              <w:rPr>
                <w:rFonts w:ascii="Garamond" w:hAnsi="Garamond"/>
              </w:rPr>
            </w:pPr>
            <w:r w:rsidRPr="00A563A7">
              <w:rPr>
                <w:rFonts w:ascii="Garamond" w:hAnsi="Garamond"/>
              </w:rPr>
              <w:t>Facility Name</w:t>
            </w:r>
          </w:p>
        </w:tc>
        <w:tc>
          <w:tcPr>
            <w:tcW w:w="6565" w:type="dxa"/>
            <w:shd w:val="clear" w:color="auto" w:fill="auto"/>
            <w:vAlign w:val="center"/>
          </w:tcPr>
          <w:p w14:paraId="40B3D356" w14:textId="7FF79B4C" w:rsidR="00953188" w:rsidRPr="00A563A7" w:rsidRDefault="00953188" w:rsidP="00A563A7">
            <w:pPr>
              <w:pStyle w:val="ListParagraph"/>
              <w:tabs>
                <w:tab w:val="left" w:pos="1000"/>
              </w:tabs>
              <w:spacing w:after="0"/>
              <w:ind w:left="0"/>
              <w:rPr>
                <w:rFonts w:ascii="Garamond" w:hAnsi="Garamond"/>
              </w:rPr>
            </w:pPr>
            <w:r w:rsidRPr="00A563A7">
              <w:rPr>
                <w:rFonts w:ascii="Garamond" w:hAnsi="Garamond"/>
              </w:rPr>
              <w:t>Sele</w:t>
            </w:r>
            <w:r w:rsidR="00A563A7" w:rsidRPr="00A563A7">
              <w:rPr>
                <w:rFonts w:ascii="Garamond" w:hAnsi="Garamond"/>
              </w:rPr>
              <w:t>ct the facility submitting data from the list.</w:t>
            </w:r>
          </w:p>
        </w:tc>
      </w:tr>
      <w:tr w:rsidR="00953188" w:rsidRPr="002E2AA3" w14:paraId="239A3872" w14:textId="77777777" w:rsidTr="00070700">
        <w:trPr>
          <w:trHeight w:val="647"/>
        </w:trPr>
        <w:tc>
          <w:tcPr>
            <w:tcW w:w="2880" w:type="dxa"/>
            <w:shd w:val="clear" w:color="auto" w:fill="auto"/>
            <w:vAlign w:val="center"/>
          </w:tcPr>
          <w:p w14:paraId="09ED7677" w14:textId="0F193617" w:rsidR="00953188" w:rsidRPr="00A563A7" w:rsidRDefault="00953188" w:rsidP="00DB313A">
            <w:pPr>
              <w:pStyle w:val="ListParagraph"/>
              <w:tabs>
                <w:tab w:val="left" w:pos="1000"/>
              </w:tabs>
              <w:spacing w:after="0"/>
              <w:ind w:left="0"/>
              <w:rPr>
                <w:rFonts w:ascii="Garamond" w:hAnsi="Garamond"/>
              </w:rPr>
            </w:pPr>
            <w:r w:rsidRPr="00A563A7">
              <w:rPr>
                <w:rFonts w:ascii="Garamond" w:hAnsi="Garamond"/>
              </w:rPr>
              <w:t>Period Begin Date</w:t>
            </w:r>
          </w:p>
        </w:tc>
        <w:tc>
          <w:tcPr>
            <w:tcW w:w="6565" w:type="dxa"/>
            <w:shd w:val="clear" w:color="auto" w:fill="auto"/>
            <w:vAlign w:val="center"/>
          </w:tcPr>
          <w:p w14:paraId="75E66AC0" w14:textId="6147945C" w:rsidR="00953188" w:rsidRPr="00A563A7" w:rsidRDefault="00953188" w:rsidP="00A563A7">
            <w:pPr>
              <w:pStyle w:val="ListParagraph"/>
              <w:tabs>
                <w:tab w:val="left" w:pos="1000"/>
              </w:tabs>
              <w:spacing w:after="0"/>
              <w:ind w:left="0"/>
              <w:rPr>
                <w:rFonts w:ascii="Garamond" w:hAnsi="Garamond"/>
                <w:b/>
              </w:rPr>
            </w:pPr>
            <w:r w:rsidRPr="00A563A7">
              <w:rPr>
                <w:rFonts w:ascii="Garamond" w:hAnsi="Garamond"/>
              </w:rPr>
              <w:t xml:space="preserve">Select the first date of data period by clicking </w:t>
            </w:r>
            <w:r w:rsidR="00A563A7" w:rsidRPr="00A563A7">
              <w:rPr>
                <w:rFonts w:ascii="Garamond" w:hAnsi="Garamond"/>
              </w:rPr>
              <w:t xml:space="preserve">on </w:t>
            </w:r>
            <w:r w:rsidRPr="00A563A7">
              <w:rPr>
                <w:rFonts w:ascii="Garamond" w:hAnsi="Garamond"/>
              </w:rPr>
              <w:t>the calendar icon.</w:t>
            </w:r>
            <w:r w:rsidR="00B04C5A">
              <w:rPr>
                <w:rFonts w:ascii="Garamond" w:hAnsi="Garamond"/>
              </w:rPr>
              <w:t xml:space="preserve"> See section 2 Deadlines and Data Periods.</w:t>
            </w:r>
          </w:p>
        </w:tc>
      </w:tr>
      <w:tr w:rsidR="00953188" w:rsidRPr="002E2AA3" w14:paraId="2AF6A831" w14:textId="77777777" w:rsidTr="00070700">
        <w:trPr>
          <w:trHeight w:val="674"/>
        </w:trPr>
        <w:tc>
          <w:tcPr>
            <w:tcW w:w="2880" w:type="dxa"/>
            <w:shd w:val="clear" w:color="auto" w:fill="auto"/>
            <w:vAlign w:val="center"/>
          </w:tcPr>
          <w:p w14:paraId="286B2997" w14:textId="4550C71F" w:rsidR="00953188" w:rsidRPr="00DB313A" w:rsidRDefault="00953188" w:rsidP="00DB313A">
            <w:pPr>
              <w:pStyle w:val="ListParagraph"/>
              <w:tabs>
                <w:tab w:val="left" w:pos="1000"/>
              </w:tabs>
              <w:spacing w:after="0"/>
              <w:ind w:left="0"/>
              <w:rPr>
                <w:rFonts w:ascii="Garamond" w:hAnsi="Garamond"/>
              </w:rPr>
            </w:pPr>
            <w:r w:rsidRPr="00DB313A">
              <w:rPr>
                <w:rFonts w:ascii="Garamond" w:hAnsi="Garamond"/>
              </w:rPr>
              <w:t>Period End Date</w:t>
            </w:r>
          </w:p>
        </w:tc>
        <w:tc>
          <w:tcPr>
            <w:tcW w:w="6565" w:type="dxa"/>
            <w:shd w:val="clear" w:color="auto" w:fill="auto"/>
            <w:vAlign w:val="center"/>
          </w:tcPr>
          <w:p w14:paraId="32275BB9" w14:textId="12138948" w:rsidR="00953188" w:rsidRPr="00DB313A" w:rsidRDefault="00953188" w:rsidP="00DB313A">
            <w:pPr>
              <w:pStyle w:val="ListParagraph"/>
              <w:tabs>
                <w:tab w:val="left" w:pos="1000"/>
              </w:tabs>
              <w:spacing w:after="0"/>
              <w:ind w:left="0"/>
              <w:rPr>
                <w:rFonts w:ascii="Garamond" w:hAnsi="Garamond"/>
                <w:b/>
              </w:rPr>
            </w:pPr>
            <w:r w:rsidRPr="00DB313A">
              <w:rPr>
                <w:rFonts w:ascii="Garamond" w:hAnsi="Garamond"/>
              </w:rPr>
              <w:t xml:space="preserve">Select the last date of data period by clicking </w:t>
            </w:r>
            <w:r w:rsidR="00A563A7" w:rsidRPr="00DB313A">
              <w:rPr>
                <w:rFonts w:ascii="Garamond" w:hAnsi="Garamond"/>
              </w:rPr>
              <w:t xml:space="preserve">on </w:t>
            </w:r>
            <w:r w:rsidRPr="00DB313A">
              <w:rPr>
                <w:rFonts w:ascii="Garamond" w:hAnsi="Garamond"/>
              </w:rPr>
              <w:t>the calendar icon.</w:t>
            </w:r>
            <w:r w:rsidR="00B04C5A" w:rsidRPr="00DB313A">
              <w:rPr>
                <w:rFonts w:ascii="Garamond" w:hAnsi="Garamond"/>
              </w:rPr>
              <w:t xml:space="preserve"> See section 2 Deadlines and Data Periods. </w:t>
            </w:r>
          </w:p>
        </w:tc>
      </w:tr>
      <w:tr w:rsidR="00D319F3" w:rsidRPr="002E2AA3" w14:paraId="51AB9A5E" w14:textId="77777777" w:rsidTr="00DB313A">
        <w:trPr>
          <w:trHeight w:val="386"/>
        </w:trPr>
        <w:tc>
          <w:tcPr>
            <w:tcW w:w="9445" w:type="dxa"/>
            <w:gridSpan w:val="2"/>
            <w:shd w:val="clear" w:color="auto" w:fill="1F497D" w:themeFill="text2"/>
            <w:vAlign w:val="center"/>
          </w:tcPr>
          <w:p w14:paraId="37018DD9" w14:textId="0CB89DD1" w:rsidR="00D319F3" w:rsidRPr="00DB313A" w:rsidRDefault="00D319F3" w:rsidP="00DB313A">
            <w:pPr>
              <w:pStyle w:val="ListParagraph"/>
              <w:numPr>
                <w:ilvl w:val="0"/>
                <w:numId w:val="3"/>
              </w:numPr>
              <w:tabs>
                <w:tab w:val="left" w:pos="1000"/>
              </w:tabs>
              <w:spacing w:after="0"/>
              <w:rPr>
                <w:rFonts w:ascii="Garamond" w:hAnsi="Garamond"/>
                <w:b/>
                <w:color w:val="FFFFFF" w:themeColor="background1"/>
              </w:rPr>
            </w:pPr>
            <w:r w:rsidRPr="00DB313A">
              <w:rPr>
                <w:rFonts w:ascii="Garamond" w:hAnsi="Garamond"/>
                <w:b/>
                <w:color w:val="FFFFFF" w:themeColor="background1"/>
              </w:rPr>
              <w:t>Census</w:t>
            </w:r>
          </w:p>
        </w:tc>
      </w:tr>
      <w:tr w:rsidR="00953188" w14:paraId="3068FB14" w14:textId="77777777" w:rsidTr="00070700">
        <w:trPr>
          <w:trHeight w:val="755"/>
        </w:trPr>
        <w:tc>
          <w:tcPr>
            <w:tcW w:w="2880" w:type="dxa"/>
            <w:vAlign w:val="center"/>
          </w:tcPr>
          <w:p w14:paraId="1ECD3AE3" w14:textId="6F032BE2" w:rsidR="00953188" w:rsidRPr="00DB313A" w:rsidRDefault="00D319F3" w:rsidP="00DB313A">
            <w:pPr>
              <w:pStyle w:val="ListParagraph"/>
              <w:tabs>
                <w:tab w:val="left" w:pos="1000"/>
              </w:tabs>
              <w:spacing w:after="0"/>
              <w:ind w:left="0"/>
              <w:rPr>
                <w:rFonts w:ascii="Garamond" w:hAnsi="Garamond"/>
              </w:rPr>
            </w:pPr>
            <w:r w:rsidRPr="00DB313A">
              <w:rPr>
                <w:rFonts w:ascii="Garamond" w:hAnsi="Garamond"/>
              </w:rPr>
              <w:t>Average Daily Census</w:t>
            </w:r>
          </w:p>
        </w:tc>
        <w:tc>
          <w:tcPr>
            <w:tcW w:w="6565" w:type="dxa"/>
            <w:vAlign w:val="center"/>
          </w:tcPr>
          <w:p w14:paraId="10C9FFDA" w14:textId="66F16E51" w:rsidR="00953188" w:rsidRPr="00DB313A" w:rsidRDefault="00D319F3" w:rsidP="00DB313A">
            <w:pPr>
              <w:pStyle w:val="ListParagraph"/>
              <w:tabs>
                <w:tab w:val="left" w:pos="1000"/>
              </w:tabs>
              <w:spacing w:after="0"/>
              <w:ind w:left="0"/>
              <w:rPr>
                <w:rFonts w:ascii="Garamond" w:hAnsi="Garamond"/>
              </w:rPr>
            </w:pPr>
            <w:r w:rsidRPr="00DB313A">
              <w:rPr>
                <w:rFonts w:ascii="Garamond" w:hAnsi="Garamond"/>
              </w:rPr>
              <w:t>Enter the number of nursing facility residents in the facility each day, averaged across the seven-day data period</w:t>
            </w:r>
            <w:r w:rsidR="00A563A7" w:rsidRPr="00DB313A">
              <w:rPr>
                <w:rFonts w:ascii="Garamond" w:hAnsi="Garamond"/>
              </w:rPr>
              <w:t xml:space="preserve">. </w:t>
            </w:r>
          </w:p>
        </w:tc>
      </w:tr>
      <w:tr w:rsidR="00D319F3" w14:paraId="59977644" w14:textId="77777777" w:rsidTr="00070700">
        <w:trPr>
          <w:trHeight w:val="728"/>
        </w:trPr>
        <w:tc>
          <w:tcPr>
            <w:tcW w:w="2880" w:type="dxa"/>
            <w:vAlign w:val="center"/>
          </w:tcPr>
          <w:p w14:paraId="69C4963E" w14:textId="3F049A18" w:rsidR="00D319F3" w:rsidRPr="00DB313A" w:rsidRDefault="005A4F88" w:rsidP="00DB313A">
            <w:pPr>
              <w:pStyle w:val="ListParagraph"/>
              <w:tabs>
                <w:tab w:val="left" w:pos="1000"/>
              </w:tabs>
              <w:spacing w:after="0"/>
              <w:ind w:left="0"/>
              <w:rPr>
                <w:rFonts w:ascii="Garamond" w:hAnsi="Garamond"/>
              </w:rPr>
            </w:pPr>
            <w:r w:rsidRPr="00DB313A">
              <w:rPr>
                <w:rFonts w:ascii="Garamond" w:hAnsi="Garamond"/>
              </w:rPr>
              <w:t>Total Residents</w:t>
            </w:r>
          </w:p>
        </w:tc>
        <w:tc>
          <w:tcPr>
            <w:tcW w:w="6565" w:type="dxa"/>
            <w:vAlign w:val="center"/>
          </w:tcPr>
          <w:p w14:paraId="35C4CA73" w14:textId="45EB6601" w:rsidR="00D319F3" w:rsidRPr="00DB313A" w:rsidRDefault="00524E11" w:rsidP="00DB313A">
            <w:pPr>
              <w:pStyle w:val="ListParagraph"/>
              <w:tabs>
                <w:tab w:val="left" w:pos="1000"/>
              </w:tabs>
              <w:spacing w:after="0"/>
              <w:ind w:left="0"/>
              <w:rPr>
                <w:rFonts w:ascii="Garamond" w:hAnsi="Garamond"/>
              </w:rPr>
            </w:pPr>
            <w:r w:rsidRPr="00DB313A">
              <w:rPr>
                <w:rFonts w:ascii="Garamond" w:hAnsi="Garamond"/>
              </w:rPr>
              <w:t xml:space="preserve">Includes all residents of the nursing facility </w:t>
            </w:r>
            <w:r w:rsidRPr="00A87410">
              <w:rPr>
                <w:rFonts w:ascii="Garamond" w:hAnsi="Garamond"/>
                <w:b/>
              </w:rPr>
              <w:t>as of May 7, 2020</w:t>
            </w:r>
            <w:r w:rsidRPr="00DB313A">
              <w:rPr>
                <w:rFonts w:ascii="Garamond" w:hAnsi="Garamond"/>
              </w:rPr>
              <w:t>, except those that are on medical or non-medical leave of absence.</w:t>
            </w:r>
          </w:p>
        </w:tc>
      </w:tr>
      <w:tr w:rsidR="00D319F3" w14:paraId="3C2E9499" w14:textId="77777777" w:rsidTr="00DB313A">
        <w:trPr>
          <w:trHeight w:val="440"/>
        </w:trPr>
        <w:tc>
          <w:tcPr>
            <w:tcW w:w="9445" w:type="dxa"/>
            <w:gridSpan w:val="2"/>
            <w:shd w:val="clear" w:color="auto" w:fill="1F497D" w:themeFill="text2"/>
            <w:vAlign w:val="center"/>
          </w:tcPr>
          <w:p w14:paraId="408B5452" w14:textId="3E9F0808" w:rsidR="00D319F3" w:rsidRPr="00DB313A" w:rsidRDefault="00D319F3" w:rsidP="00DB313A">
            <w:pPr>
              <w:numPr>
                <w:ilvl w:val="0"/>
                <w:numId w:val="3"/>
              </w:numPr>
              <w:tabs>
                <w:tab w:val="left" w:pos="1000"/>
              </w:tabs>
              <w:spacing w:after="0"/>
              <w:rPr>
                <w:rFonts w:ascii="Garamond" w:hAnsi="Garamond"/>
                <w:b/>
                <w:color w:val="FFFFFF" w:themeColor="background1"/>
              </w:rPr>
            </w:pPr>
            <w:r w:rsidRPr="00DB313A">
              <w:rPr>
                <w:rFonts w:ascii="Garamond" w:hAnsi="Garamond"/>
                <w:b/>
                <w:color w:val="FFFFFF" w:themeColor="background1"/>
              </w:rPr>
              <w:t>COVID-19 Cases and Mortality</w:t>
            </w:r>
          </w:p>
        </w:tc>
      </w:tr>
      <w:tr w:rsidR="00524E11" w14:paraId="7725EC52" w14:textId="77777777" w:rsidTr="00070700">
        <w:trPr>
          <w:trHeight w:val="1421"/>
        </w:trPr>
        <w:tc>
          <w:tcPr>
            <w:tcW w:w="2880" w:type="dxa"/>
            <w:vAlign w:val="center"/>
          </w:tcPr>
          <w:p w14:paraId="79BF66B7" w14:textId="39CE550B"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 xml:space="preserve">Residents: COVID-19 Status Confirmed Positive, </w:t>
            </w:r>
            <w:r w:rsidRPr="003B06D7">
              <w:rPr>
                <w:rFonts w:ascii="Garamond" w:hAnsi="Garamond"/>
                <w:color w:val="4F81BD" w:themeColor="accent1"/>
              </w:rPr>
              <w:t>Cumulative</w:t>
            </w:r>
          </w:p>
        </w:tc>
        <w:tc>
          <w:tcPr>
            <w:tcW w:w="6565" w:type="dxa"/>
            <w:vAlign w:val="center"/>
          </w:tcPr>
          <w:p w14:paraId="3ED471FE" w14:textId="3BA15705"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total number of unique residents who remained for at least 24 hours at the facility with a confirmed COVID-19 positive diagnosis since January 1, 2020. This should include residents who have since been discharged to another setting, recovered, or who are deceased.</w:t>
            </w:r>
          </w:p>
        </w:tc>
      </w:tr>
      <w:tr w:rsidR="00524E11" w:rsidRPr="00524E11" w14:paraId="3270F076" w14:textId="77777777" w:rsidTr="00070700">
        <w:trPr>
          <w:trHeight w:val="870"/>
        </w:trPr>
        <w:tc>
          <w:tcPr>
            <w:tcW w:w="2880" w:type="dxa"/>
            <w:noWrap/>
            <w:vAlign w:val="center"/>
            <w:hideMark/>
          </w:tcPr>
          <w:p w14:paraId="5303CD55" w14:textId="4BA96338"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lastRenderedPageBreak/>
              <w:t>Residents: COVID-19 Status Confirmed Positive, Current Period</w:t>
            </w:r>
          </w:p>
        </w:tc>
        <w:tc>
          <w:tcPr>
            <w:tcW w:w="6565" w:type="dxa"/>
            <w:vAlign w:val="center"/>
            <w:hideMark/>
          </w:tcPr>
          <w:p w14:paraId="53E92658" w14:textId="6DC95593" w:rsidR="00524E11" w:rsidRPr="00DB313A" w:rsidRDefault="00070700" w:rsidP="00070700">
            <w:pPr>
              <w:pStyle w:val="ListParagraph"/>
              <w:tabs>
                <w:tab w:val="left" w:pos="1000"/>
              </w:tabs>
              <w:spacing w:after="0"/>
              <w:ind w:left="0"/>
              <w:rPr>
                <w:rFonts w:ascii="Garamond" w:hAnsi="Garamond"/>
              </w:rPr>
            </w:pPr>
            <w:r w:rsidRPr="00070700">
              <w:rPr>
                <w:rFonts w:ascii="Garamond" w:hAnsi="Garamond"/>
              </w:rPr>
              <w:t xml:space="preserve">Enter the number of residents who have a positive test result AND are currently being treated as positive, including residents who remain </w:t>
            </w:r>
            <w:r>
              <w:rPr>
                <w:rFonts w:ascii="Garamond" w:hAnsi="Garamond"/>
              </w:rPr>
              <w:t>i</w:t>
            </w:r>
            <w:r w:rsidRPr="00070700">
              <w:rPr>
                <w:rFonts w:ascii="Garamond" w:hAnsi="Garamond"/>
              </w:rPr>
              <w:t xml:space="preserve">n the </w:t>
            </w:r>
            <w:r>
              <w:rPr>
                <w:rFonts w:ascii="Garamond" w:hAnsi="Garamond"/>
              </w:rPr>
              <w:t>facility</w:t>
            </w:r>
            <w:r w:rsidRPr="00070700">
              <w:rPr>
                <w:rFonts w:ascii="Garamond" w:hAnsi="Garamond"/>
              </w:rPr>
              <w:t xml:space="preserve">, as well as residents who were transferred out, admitted to another facility, or died. Do </w:t>
            </w:r>
            <w:r>
              <w:rPr>
                <w:rFonts w:ascii="Garamond" w:hAnsi="Garamond"/>
              </w:rPr>
              <w:t>not</w:t>
            </w:r>
            <w:r w:rsidRPr="00070700">
              <w:rPr>
                <w:rFonts w:ascii="Garamond" w:hAnsi="Garamond"/>
              </w:rPr>
              <w:t xml:space="preserve"> include people here who are </w:t>
            </w:r>
            <w:r w:rsidRPr="00070700">
              <w:rPr>
                <w:rFonts w:ascii="Garamond" w:hAnsi="Garamond"/>
                <w:i/>
              </w:rPr>
              <w:t>presumed</w:t>
            </w:r>
            <w:r w:rsidRPr="00070700">
              <w:rPr>
                <w:rFonts w:ascii="Garamond" w:hAnsi="Garamond"/>
              </w:rPr>
              <w:t xml:space="preserve"> positive or recovered</w:t>
            </w:r>
          </w:p>
        </w:tc>
      </w:tr>
      <w:tr w:rsidR="00524E11" w:rsidRPr="00524E11" w14:paraId="4BAB3D5A" w14:textId="77777777" w:rsidTr="00070700">
        <w:trPr>
          <w:trHeight w:val="870"/>
        </w:trPr>
        <w:tc>
          <w:tcPr>
            <w:tcW w:w="2880" w:type="dxa"/>
            <w:noWrap/>
            <w:vAlign w:val="center"/>
            <w:hideMark/>
          </w:tcPr>
          <w:p w14:paraId="31C5A753" w14:textId="78D308FB"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Residents: COVID-19 Status Presumed Positive (Awaiting Test Results), Current Period</w:t>
            </w:r>
          </w:p>
        </w:tc>
        <w:tc>
          <w:tcPr>
            <w:tcW w:w="6565" w:type="dxa"/>
            <w:vAlign w:val="center"/>
            <w:hideMark/>
          </w:tcPr>
          <w:p w14:paraId="06B0E76F" w14:textId="025593FD" w:rsidR="00524E11" w:rsidRPr="00DB313A" w:rsidRDefault="00524E11" w:rsidP="00070700">
            <w:pPr>
              <w:pStyle w:val="ListParagraph"/>
              <w:tabs>
                <w:tab w:val="left" w:pos="1000"/>
              </w:tabs>
              <w:spacing w:after="0"/>
              <w:ind w:left="0"/>
              <w:rPr>
                <w:rFonts w:ascii="Garamond" w:hAnsi="Garamond"/>
              </w:rPr>
            </w:pPr>
            <w:r w:rsidRPr="00DB313A">
              <w:rPr>
                <w:rFonts w:ascii="Garamond" w:hAnsi="Garamond"/>
              </w:rPr>
              <w:t xml:space="preserve">Enter the number of residents who have been or are </w:t>
            </w:r>
            <w:r w:rsidR="00070700">
              <w:rPr>
                <w:rFonts w:ascii="Garamond" w:hAnsi="Garamond"/>
              </w:rPr>
              <w:t>currently</w:t>
            </w:r>
            <w:r w:rsidRPr="00DB313A">
              <w:rPr>
                <w:rFonts w:ascii="Garamond" w:hAnsi="Garamond"/>
              </w:rPr>
              <w:t xml:space="preserve"> managed as though they have COVID-19 (but do not yet have a laboratory positive COVID-19 test result) since the last date that suspected COVID-19 counts were entered, including residents who remain in the NF, as well as residents who were transferred out of the facility, admitted to another facility, or died.  </w:t>
            </w:r>
          </w:p>
        </w:tc>
      </w:tr>
      <w:tr w:rsidR="00524E11" w:rsidRPr="00524E11" w14:paraId="08663E48" w14:textId="77777777" w:rsidTr="00070700">
        <w:trPr>
          <w:trHeight w:val="1160"/>
        </w:trPr>
        <w:tc>
          <w:tcPr>
            <w:tcW w:w="2880" w:type="dxa"/>
            <w:noWrap/>
            <w:vAlign w:val="center"/>
            <w:hideMark/>
          </w:tcPr>
          <w:p w14:paraId="035D9019" w14:textId="4DB643F5"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Residents: COVID-19 Status Presumed Positive (Not Yet Tested), Current Period</w:t>
            </w:r>
          </w:p>
        </w:tc>
        <w:tc>
          <w:tcPr>
            <w:tcW w:w="6565" w:type="dxa"/>
            <w:vAlign w:val="center"/>
            <w:hideMark/>
          </w:tcPr>
          <w:p w14:paraId="1A82F992" w14:textId="7B1A781B" w:rsidR="00070700" w:rsidRPr="00070700" w:rsidRDefault="00070700" w:rsidP="00070700">
            <w:pPr>
              <w:tabs>
                <w:tab w:val="left" w:pos="1000"/>
              </w:tabs>
              <w:spacing w:after="0"/>
              <w:rPr>
                <w:rFonts w:ascii="Garamond" w:hAnsi="Garamond"/>
              </w:rPr>
            </w:pPr>
            <w:r w:rsidRPr="00070700">
              <w:t/>
            </w:r>
            <w:r w:rsidRPr="00070700">
              <w:rPr>
                <w:rFonts w:ascii="Garamond" w:hAnsi="Garamond"/>
              </w:rPr>
              <w:t>Enter the number of residents who are CURRENTLY presumed positive COVID-19 but have not been tested and are not awaiting test results</w:t>
            </w:r>
            <w:r>
              <w:rPr>
                <w:rFonts w:ascii="Garamond" w:hAnsi="Garamond"/>
              </w:rPr>
              <w:t>.</w:t>
            </w:r>
          </w:p>
          <w:p w14:paraId="376DBFDC" w14:textId="37B7A007" w:rsidR="00524E11" w:rsidRPr="00DB313A" w:rsidRDefault="00524E11" w:rsidP="00DB313A">
            <w:pPr>
              <w:pStyle w:val="ListParagraph"/>
              <w:tabs>
                <w:tab w:val="left" w:pos="1000"/>
              </w:tabs>
              <w:spacing w:after="0"/>
              <w:ind w:left="0"/>
              <w:rPr>
                <w:rFonts w:ascii="Garamond" w:hAnsi="Garamond"/>
              </w:rPr>
            </w:pPr>
          </w:p>
        </w:tc>
      </w:tr>
      <w:tr w:rsidR="00524E11" w:rsidRPr="00524E11" w14:paraId="1CF9652A" w14:textId="77777777" w:rsidTr="00070700">
        <w:trPr>
          <w:trHeight w:val="580"/>
        </w:trPr>
        <w:tc>
          <w:tcPr>
            <w:tcW w:w="2880" w:type="dxa"/>
            <w:noWrap/>
            <w:vAlign w:val="center"/>
            <w:hideMark/>
          </w:tcPr>
          <w:p w14:paraId="556FFE16" w14:textId="0C1DF026"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Residents: COVID-19 Status Confirmed Negative, Current Period</w:t>
            </w:r>
          </w:p>
        </w:tc>
        <w:tc>
          <w:tcPr>
            <w:tcW w:w="6565" w:type="dxa"/>
            <w:vAlign w:val="center"/>
            <w:hideMark/>
          </w:tcPr>
          <w:p w14:paraId="44737918" w14:textId="305BB060" w:rsidR="00524E11" w:rsidRPr="00DB313A" w:rsidRDefault="00524E11" w:rsidP="00070700">
            <w:pPr>
              <w:pStyle w:val="ListParagraph"/>
              <w:tabs>
                <w:tab w:val="left" w:pos="1000"/>
              </w:tabs>
              <w:spacing w:after="0"/>
              <w:ind w:left="0"/>
              <w:rPr>
                <w:rFonts w:ascii="Garamond" w:hAnsi="Garamond"/>
              </w:rPr>
            </w:pPr>
            <w:r w:rsidRPr="00DB313A">
              <w:rPr>
                <w:rFonts w:ascii="Garamond" w:hAnsi="Garamond"/>
              </w:rPr>
              <w:t>Enter the total number of individual residents who received a negative COVID-19 test result, as of the last day of the reporting period, OR who were confirmed negatives in a previous data period and are still treated as confirmed negatives per CDC/DPH infection control guideline</w:t>
            </w:r>
            <w:r w:rsidR="00070700">
              <w:rPr>
                <w:rFonts w:ascii="Garamond" w:hAnsi="Garamond"/>
              </w:rPr>
              <w:t xml:space="preserve">. </w:t>
            </w:r>
            <w:r w:rsidR="00070700" w:rsidRPr="00070700">
              <w:rPr>
                <w:rFonts w:ascii="Garamond" w:hAnsi="Garamond"/>
              </w:rPr>
              <w:t>Do not include recovered residents, whether or not they have been retested; please include all recovered residents in the “Recovered” group</w:t>
            </w:r>
            <w:r w:rsidR="00070700">
              <w:rPr>
                <w:rFonts w:ascii="Garamond" w:hAnsi="Garamond"/>
              </w:rPr>
              <w:t xml:space="preserve">. </w:t>
            </w:r>
          </w:p>
        </w:tc>
      </w:tr>
      <w:tr w:rsidR="00524E11" w:rsidRPr="00524E11" w14:paraId="6546F2E7" w14:textId="77777777" w:rsidTr="00070700">
        <w:trPr>
          <w:trHeight w:val="870"/>
        </w:trPr>
        <w:tc>
          <w:tcPr>
            <w:tcW w:w="2880" w:type="dxa"/>
            <w:noWrap/>
            <w:vAlign w:val="center"/>
            <w:hideMark/>
          </w:tcPr>
          <w:p w14:paraId="26AAAEC3" w14:textId="34663825"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Residents: COVID-19 Status Recovered (Not Yet Retested), Current Period</w:t>
            </w:r>
          </w:p>
        </w:tc>
        <w:tc>
          <w:tcPr>
            <w:tcW w:w="6565" w:type="dxa"/>
            <w:vAlign w:val="center"/>
            <w:hideMark/>
          </w:tcPr>
          <w:p w14:paraId="7CFF32A6" w14:textId="0F6F840E"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total number of individual residents who had previously received a positive COVID-19 test result, but are considered recovered, who have not yet received a negative COVID-19 test result, as of the last day of the reporting period.</w:t>
            </w:r>
          </w:p>
        </w:tc>
      </w:tr>
      <w:tr w:rsidR="00524E11" w:rsidRPr="00524E11" w14:paraId="0305506C" w14:textId="77777777" w:rsidTr="00070700">
        <w:trPr>
          <w:trHeight w:val="580"/>
        </w:trPr>
        <w:tc>
          <w:tcPr>
            <w:tcW w:w="2880" w:type="dxa"/>
            <w:noWrap/>
            <w:vAlign w:val="center"/>
            <w:hideMark/>
          </w:tcPr>
          <w:p w14:paraId="6DE177A2" w14:textId="12C70F3A"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Residents: COVID-19 Status Unknown (Not Yet Tested), Current Period</w:t>
            </w:r>
          </w:p>
        </w:tc>
        <w:tc>
          <w:tcPr>
            <w:tcW w:w="6565" w:type="dxa"/>
            <w:vAlign w:val="center"/>
            <w:hideMark/>
          </w:tcPr>
          <w:p w14:paraId="7DB77B62" w14:textId="4A25C227" w:rsidR="00524E11" w:rsidRPr="00DB313A" w:rsidRDefault="00070700" w:rsidP="00070700">
            <w:pPr>
              <w:tabs>
                <w:tab w:val="left" w:pos="1000"/>
              </w:tabs>
              <w:spacing w:after="0"/>
              <w:rPr>
                <w:rFonts w:ascii="Garamond" w:hAnsi="Garamond"/>
              </w:rPr>
            </w:pPr>
            <w:r w:rsidRPr="00070700">
              <w:t/>
            </w:r>
            <w:r w:rsidRPr="00070700">
              <w:rPr>
                <w:rFonts w:ascii="Garamond" w:hAnsi="Garamond"/>
              </w:rPr>
              <w:t>Enter the total number of individual residents who have not yet been tested for COVID-19</w:t>
            </w:r>
            <w:r>
              <w:rPr>
                <w:rFonts w:ascii="Garamond" w:hAnsi="Garamond"/>
              </w:rPr>
              <w:t>.</w:t>
            </w:r>
          </w:p>
        </w:tc>
      </w:tr>
      <w:tr w:rsidR="00524E11" w:rsidRPr="00524E11" w14:paraId="582D5FA9" w14:textId="77777777" w:rsidTr="00070700">
        <w:trPr>
          <w:trHeight w:val="580"/>
        </w:trPr>
        <w:tc>
          <w:tcPr>
            <w:tcW w:w="2880" w:type="dxa"/>
            <w:noWrap/>
            <w:vAlign w:val="center"/>
            <w:hideMark/>
          </w:tcPr>
          <w:p w14:paraId="7DEAEF69" w14:textId="599AF9D9"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Residents: COVID-19 Status Unknown (Awaiting Test Results; Not Presumed Positive), Current Period</w:t>
            </w:r>
          </w:p>
        </w:tc>
        <w:tc>
          <w:tcPr>
            <w:tcW w:w="6565" w:type="dxa"/>
            <w:vAlign w:val="center"/>
            <w:hideMark/>
          </w:tcPr>
          <w:p w14:paraId="38EF877C" w14:textId="46960B6D"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total number of individual residents who received a COVID-19 test, who have not yet received test results, but are being treated as COVID-19 negative, as of the last day of the reporting period.</w:t>
            </w:r>
          </w:p>
        </w:tc>
      </w:tr>
      <w:tr w:rsidR="00524E11" w:rsidRPr="00524E11" w14:paraId="2E0D4E11" w14:textId="77777777" w:rsidTr="00070700">
        <w:trPr>
          <w:trHeight w:val="580"/>
        </w:trPr>
        <w:tc>
          <w:tcPr>
            <w:tcW w:w="2880" w:type="dxa"/>
            <w:noWrap/>
            <w:vAlign w:val="center"/>
            <w:hideMark/>
          </w:tcPr>
          <w:p w14:paraId="5FBBB866" w14:textId="30BC0F11"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 xml:space="preserve">Residents: COVID-19 Deaths, </w:t>
            </w:r>
            <w:r w:rsidRPr="003B06D7">
              <w:rPr>
                <w:rFonts w:ascii="Garamond" w:hAnsi="Garamond"/>
                <w:color w:val="4F81BD" w:themeColor="accent1"/>
              </w:rPr>
              <w:t>Cumulative</w:t>
            </w:r>
          </w:p>
        </w:tc>
        <w:tc>
          <w:tcPr>
            <w:tcW w:w="6565" w:type="dxa"/>
            <w:vAlign w:val="center"/>
            <w:hideMark/>
          </w:tcPr>
          <w:p w14:paraId="3F9E115F" w14:textId="0405C5D2"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number of residents who passed away, since January 1, 2020, where COVID-19 is reported as a cause that contributed to death on the death certificate. These should include confirmed, probable, and suspected COVID-19 classifications. This includes residents that died in the NF or in another location.</w:t>
            </w:r>
          </w:p>
        </w:tc>
      </w:tr>
      <w:tr w:rsidR="00524E11" w:rsidRPr="00524E11" w14:paraId="2BDCA95B" w14:textId="77777777" w:rsidTr="00070700">
        <w:trPr>
          <w:trHeight w:val="870"/>
        </w:trPr>
        <w:tc>
          <w:tcPr>
            <w:tcW w:w="2880" w:type="dxa"/>
            <w:noWrap/>
            <w:vAlign w:val="center"/>
            <w:hideMark/>
          </w:tcPr>
          <w:p w14:paraId="4F78B2DF" w14:textId="6CECCFC1"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 xml:space="preserve">Staff: COVID-19 Status Confirmed Positive, </w:t>
            </w:r>
            <w:r w:rsidRPr="003B06D7">
              <w:rPr>
                <w:rFonts w:ascii="Garamond" w:hAnsi="Garamond"/>
                <w:color w:val="4F81BD" w:themeColor="accent1"/>
              </w:rPr>
              <w:t>Cumulative</w:t>
            </w:r>
          </w:p>
        </w:tc>
        <w:tc>
          <w:tcPr>
            <w:tcW w:w="6565" w:type="dxa"/>
            <w:vAlign w:val="center"/>
            <w:hideMark/>
          </w:tcPr>
          <w:p w14:paraId="647306E7" w14:textId="6977AE2D" w:rsidR="00524E11" w:rsidRPr="00DB313A" w:rsidRDefault="00070700" w:rsidP="00070700">
            <w:pPr>
              <w:pStyle w:val="ListParagraph"/>
              <w:tabs>
                <w:tab w:val="left" w:pos="1000"/>
              </w:tabs>
              <w:spacing w:after="0"/>
              <w:ind w:left="0"/>
              <w:rPr>
                <w:rFonts w:ascii="Garamond" w:hAnsi="Garamond"/>
              </w:rPr>
            </w:pPr>
            <w:r w:rsidRPr="00070700">
              <w:rPr>
                <w:rFonts w:ascii="Garamond" w:hAnsi="Garamond"/>
              </w:rPr>
              <w:t xml:space="preserve">Enter the number of residents who have a positive test result AND are currently being treated as positive, including residents who remain </w:t>
            </w:r>
            <w:r>
              <w:rPr>
                <w:rFonts w:ascii="Garamond" w:hAnsi="Garamond"/>
              </w:rPr>
              <w:t>i</w:t>
            </w:r>
            <w:r w:rsidRPr="00070700">
              <w:rPr>
                <w:rFonts w:ascii="Garamond" w:hAnsi="Garamond"/>
              </w:rPr>
              <w:t xml:space="preserve">n the </w:t>
            </w:r>
            <w:r>
              <w:rPr>
                <w:rFonts w:ascii="Garamond" w:hAnsi="Garamond"/>
              </w:rPr>
              <w:t>facility</w:t>
            </w:r>
            <w:r w:rsidRPr="00070700">
              <w:rPr>
                <w:rFonts w:ascii="Garamond" w:hAnsi="Garamond"/>
              </w:rPr>
              <w:t xml:space="preserve">, as well as residents who were transferred out, admitted to another facility, or died. Do </w:t>
            </w:r>
            <w:r>
              <w:rPr>
                <w:rFonts w:ascii="Garamond" w:hAnsi="Garamond"/>
              </w:rPr>
              <w:t>not</w:t>
            </w:r>
            <w:r w:rsidRPr="00070700">
              <w:rPr>
                <w:rFonts w:ascii="Garamond" w:hAnsi="Garamond"/>
              </w:rPr>
              <w:t xml:space="preserve"> include people here who are </w:t>
            </w:r>
            <w:r w:rsidRPr="00070700">
              <w:rPr>
                <w:rFonts w:ascii="Garamond" w:hAnsi="Garamond"/>
                <w:i/>
              </w:rPr>
              <w:t>presumed</w:t>
            </w:r>
            <w:r w:rsidRPr="00070700">
              <w:rPr>
                <w:rFonts w:ascii="Garamond" w:hAnsi="Garamond"/>
              </w:rPr>
              <w:t xml:space="preserve"> positive or recovered</w:t>
            </w:r>
            <w:r>
              <w:rPr>
                <w:rFonts w:ascii="Garamond" w:hAnsi="Garamond"/>
              </w:rPr>
              <w:t xml:space="preserve">. </w:t>
            </w:r>
          </w:p>
        </w:tc>
      </w:tr>
      <w:tr w:rsidR="00524E11" w:rsidRPr="00524E11" w14:paraId="6831121F" w14:textId="77777777" w:rsidTr="00070700">
        <w:trPr>
          <w:trHeight w:val="580"/>
        </w:trPr>
        <w:tc>
          <w:tcPr>
            <w:tcW w:w="2880" w:type="dxa"/>
            <w:noWrap/>
            <w:vAlign w:val="center"/>
            <w:hideMark/>
          </w:tcPr>
          <w:p w14:paraId="4B59CEF1" w14:textId="0A30E829"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lastRenderedPageBreak/>
              <w:t>Staff: COVID-19 Status Confirmed Positive Symptomatic, Current Period</w:t>
            </w:r>
          </w:p>
        </w:tc>
        <w:tc>
          <w:tcPr>
            <w:tcW w:w="6565" w:type="dxa"/>
            <w:vAlign w:val="center"/>
            <w:hideMark/>
          </w:tcPr>
          <w:p w14:paraId="4F64C6F2" w14:textId="732731DC"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total number of staff who received a positive COVID-19 diagnosis as a result of a laboratory test who expressed clinical symptoms (including fever, chills, shaking chills, muscle pain, headache, sore throat, or new loss of taste or smell) during the seven day data period. This number should be a subset of all COVID-19 confirmed positive staff.</w:t>
            </w:r>
          </w:p>
        </w:tc>
      </w:tr>
      <w:tr w:rsidR="00524E11" w:rsidRPr="00524E11" w14:paraId="04BADF9C" w14:textId="77777777" w:rsidTr="00070700">
        <w:trPr>
          <w:trHeight w:val="870"/>
        </w:trPr>
        <w:tc>
          <w:tcPr>
            <w:tcW w:w="2880" w:type="dxa"/>
            <w:noWrap/>
            <w:vAlign w:val="center"/>
            <w:hideMark/>
          </w:tcPr>
          <w:p w14:paraId="3D9111CB" w14:textId="3270B1DD"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Staff: COVID-19 Status Current Confirmed Positive Asymptomatic, Current Period</w:t>
            </w:r>
          </w:p>
        </w:tc>
        <w:tc>
          <w:tcPr>
            <w:tcW w:w="6565" w:type="dxa"/>
            <w:vAlign w:val="center"/>
            <w:hideMark/>
          </w:tcPr>
          <w:p w14:paraId="01646D1F" w14:textId="2707ED77"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total number of staff who received a positive COVID-19 diagnosis as a result of a laboratory test who did not expressed clinical symptoms (including fever, chills, shaking chills, muscle pain, headache, sore throat, or new loss of taste or smell) during the seven day data period. This number should be a subset of all COVID-19 confirmed positive staff.</w:t>
            </w:r>
          </w:p>
        </w:tc>
      </w:tr>
      <w:tr w:rsidR="00524E11" w:rsidRPr="00524E11" w14:paraId="790BD961" w14:textId="77777777" w:rsidTr="00070700">
        <w:trPr>
          <w:trHeight w:val="870"/>
        </w:trPr>
        <w:tc>
          <w:tcPr>
            <w:tcW w:w="2880" w:type="dxa"/>
            <w:noWrap/>
            <w:vAlign w:val="center"/>
            <w:hideMark/>
          </w:tcPr>
          <w:p w14:paraId="102110A2" w14:textId="54AC145C"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Staff: COVID-19 Status Presumed Positive (Awaiting Test Results), Current Period</w:t>
            </w:r>
          </w:p>
        </w:tc>
        <w:tc>
          <w:tcPr>
            <w:tcW w:w="6565" w:type="dxa"/>
            <w:vAlign w:val="center"/>
            <w:hideMark/>
          </w:tcPr>
          <w:p w14:paraId="5F87D539" w14:textId="554C1932"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number of staff who have been or are newly managed as though they have COVID-19 (but do not have a laboratory positive COVID-19 test result) since the last date that suspected COVID-19 counts were entered</w:t>
            </w:r>
            <w:r w:rsidR="008B6618">
              <w:rPr>
                <w:rFonts w:ascii="Garamond" w:hAnsi="Garamond"/>
              </w:rPr>
              <w:t>.</w:t>
            </w:r>
          </w:p>
        </w:tc>
      </w:tr>
      <w:tr w:rsidR="00524E11" w:rsidRPr="00524E11" w14:paraId="2CDF037E" w14:textId="77777777" w:rsidTr="00070700">
        <w:trPr>
          <w:trHeight w:val="580"/>
        </w:trPr>
        <w:tc>
          <w:tcPr>
            <w:tcW w:w="2880" w:type="dxa"/>
            <w:noWrap/>
            <w:vAlign w:val="center"/>
            <w:hideMark/>
          </w:tcPr>
          <w:p w14:paraId="569F634F" w14:textId="25093EC5"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Staff: COVID-19 Status Presumed Positive (Not Yet Tested), Current Period</w:t>
            </w:r>
          </w:p>
        </w:tc>
        <w:tc>
          <w:tcPr>
            <w:tcW w:w="6565" w:type="dxa"/>
            <w:vAlign w:val="center"/>
            <w:hideMark/>
          </w:tcPr>
          <w:p w14:paraId="3BB1BE51" w14:textId="66F9D9A2"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number of staff who are presumed to have COVID-19 but have not yet been tested since the last date that counts were entered.</w:t>
            </w:r>
          </w:p>
        </w:tc>
      </w:tr>
      <w:tr w:rsidR="00524E11" w:rsidRPr="00524E11" w14:paraId="5C065C8A" w14:textId="77777777" w:rsidTr="00070700">
        <w:trPr>
          <w:trHeight w:val="580"/>
        </w:trPr>
        <w:tc>
          <w:tcPr>
            <w:tcW w:w="2880" w:type="dxa"/>
            <w:noWrap/>
            <w:vAlign w:val="center"/>
            <w:hideMark/>
          </w:tcPr>
          <w:p w14:paraId="0295B8FE" w14:textId="3187D02E"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Staff: COVID-19 Status Confirmed Negative, Current Period</w:t>
            </w:r>
          </w:p>
        </w:tc>
        <w:tc>
          <w:tcPr>
            <w:tcW w:w="6565" w:type="dxa"/>
            <w:vAlign w:val="center"/>
            <w:hideMark/>
          </w:tcPr>
          <w:p w14:paraId="44E68EF0" w14:textId="35E29DD9"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total number of individual staff who received a negative COVID-19 test result, as of the last day of the data period, OR who were confirmed negatives in a previous data period and are still treated as confirmed negatives per CDC/DPH infection control guideline</w:t>
            </w:r>
          </w:p>
        </w:tc>
      </w:tr>
      <w:tr w:rsidR="00524E11" w:rsidRPr="00524E11" w14:paraId="5244D6C8" w14:textId="77777777" w:rsidTr="00070700">
        <w:trPr>
          <w:trHeight w:val="870"/>
        </w:trPr>
        <w:tc>
          <w:tcPr>
            <w:tcW w:w="2880" w:type="dxa"/>
            <w:noWrap/>
            <w:vAlign w:val="center"/>
            <w:hideMark/>
          </w:tcPr>
          <w:p w14:paraId="7B18F252" w14:textId="72EB2B81"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Staff: COVID-19 Status Recovered (No Negative Test), Current Period</w:t>
            </w:r>
          </w:p>
        </w:tc>
        <w:tc>
          <w:tcPr>
            <w:tcW w:w="6565" w:type="dxa"/>
            <w:vAlign w:val="center"/>
            <w:hideMark/>
          </w:tcPr>
          <w:p w14:paraId="07152BFA" w14:textId="2DF5E2C6"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total number of individual staff who had previously received a positive COVID-19 test result, but are considered recovered, who have not yet received a negative COVID-19 test result, as of the last day of the reporting period.</w:t>
            </w:r>
          </w:p>
        </w:tc>
      </w:tr>
      <w:tr w:rsidR="00524E11" w:rsidRPr="00524E11" w14:paraId="7A14EE94" w14:textId="77777777" w:rsidTr="00070700">
        <w:trPr>
          <w:trHeight w:val="580"/>
        </w:trPr>
        <w:tc>
          <w:tcPr>
            <w:tcW w:w="2880" w:type="dxa"/>
            <w:noWrap/>
            <w:vAlign w:val="center"/>
            <w:hideMark/>
          </w:tcPr>
          <w:p w14:paraId="35F0A301" w14:textId="02211E53"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Staff: COVID-19 Status Unknown (Not Yet Tested), Current Period</w:t>
            </w:r>
          </w:p>
        </w:tc>
        <w:tc>
          <w:tcPr>
            <w:tcW w:w="6565" w:type="dxa"/>
            <w:vAlign w:val="center"/>
            <w:hideMark/>
          </w:tcPr>
          <w:p w14:paraId="6BAA29DD" w14:textId="2F62D9E1"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total number of individual staff whose COVID-19 status is unknown, and who have not yet been tested as of the last day of the reporting period.</w:t>
            </w:r>
          </w:p>
        </w:tc>
      </w:tr>
      <w:tr w:rsidR="00524E11" w:rsidRPr="00524E11" w14:paraId="472E6C57" w14:textId="77777777" w:rsidTr="00070700">
        <w:trPr>
          <w:trHeight w:val="580"/>
        </w:trPr>
        <w:tc>
          <w:tcPr>
            <w:tcW w:w="2880" w:type="dxa"/>
            <w:noWrap/>
            <w:vAlign w:val="center"/>
            <w:hideMark/>
          </w:tcPr>
          <w:p w14:paraId="1011A82B" w14:textId="797F17C8"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Staff: COVID-19 Status Unknown (Awaiting Test Results; Not Presumed Positive), Current Period</w:t>
            </w:r>
          </w:p>
        </w:tc>
        <w:tc>
          <w:tcPr>
            <w:tcW w:w="6565" w:type="dxa"/>
            <w:vAlign w:val="center"/>
            <w:hideMark/>
          </w:tcPr>
          <w:p w14:paraId="106D2B9A" w14:textId="39FC8C16"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total number of individual staff who received a COVID-19 test, who have not yet received test results, but are being treated as COVID-19 negative, as of the last day of the reporting period.</w:t>
            </w:r>
          </w:p>
        </w:tc>
      </w:tr>
      <w:tr w:rsidR="00524E11" w:rsidRPr="00524E11" w14:paraId="79AA5BBA" w14:textId="77777777" w:rsidTr="00070700">
        <w:trPr>
          <w:trHeight w:val="580"/>
        </w:trPr>
        <w:tc>
          <w:tcPr>
            <w:tcW w:w="2880" w:type="dxa"/>
            <w:noWrap/>
            <w:vAlign w:val="center"/>
            <w:hideMark/>
          </w:tcPr>
          <w:p w14:paraId="5AFF24B0" w14:textId="43DABDCD"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 xml:space="preserve">Staff: COVID-19 Deaths, </w:t>
            </w:r>
            <w:r w:rsidRPr="003B06D7">
              <w:rPr>
                <w:rFonts w:ascii="Garamond" w:hAnsi="Garamond"/>
                <w:color w:val="4F81BD" w:themeColor="accent1"/>
              </w:rPr>
              <w:t>Cumulative</w:t>
            </w:r>
          </w:p>
        </w:tc>
        <w:tc>
          <w:tcPr>
            <w:tcW w:w="6565" w:type="dxa"/>
            <w:vAlign w:val="center"/>
            <w:hideMark/>
          </w:tcPr>
          <w:p w14:paraId="092F6109" w14:textId="397896E1" w:rsidR="00524E11" w:rsidRPr="00DB313A" w:rsidRDefault="00524E11" w:rsidP="00DB313A">
            <w:pPr>
              <w:pStyle w:val="ListParagraph"/>
              <w:tabs>
                <w:tab w:val="left" w:pos="1000"/>
              </w:tabs>
              <w:spacing w:after="0"/>
              <w:ind w:left="0"/>
              <w:rPr>
                <w:rFonts w:ascii="Garamond" w:hAnsi="Garamond"/>
              </w:rPr>
            </w:pPr>
            <w:r w:rsidRPr="00DB313A">
              <w:rPr>
                <w:rFonts w:ascii="Garamond" w:hAnsi="Garamond"/>
              </w:rPr>
              <w:t>Enter the number of staff who passed away, and had previously worked at the facility since January 1, 2020, when COVID-19 is reported as a cause that contributed to death on the death certificate. These should include confirmed, probable, and suspected COVID-19 classifications.</w:t>
            </w:r>
          </w:p>
        </w:tc>
      </w:tr>
      <w:tr w:rsidR="00524E11" w14:paraId="5FB69A4E" w14:textId="77777777" w:rsidTr="00DB313A">
        <w:trPr>
          <w:trHeight w:val="521"/>
        </w:trPr>
        <w:tc>
          <w:tcPr>
            <w:tcW w:w="9445" w:type="dxa"/>
            <w:gridSpan w:val="2"/>
            <w:shd w:val="clear" w:color="auto" w:fill="1F497D" w:themeFill="text2"/>
            <w:vAlign w:val="center"/>
          </w:tcPr>
          <w:p w14:paraId="34709FFE" w14:textId="2EF2C842" w:rsidR="00524E11" w:rsidRPr="00DB313A" w:rsidRDefault="00524E11" w:rsidP="00DB313A">
            <w:pPr>
              <w:pStyle w:val="ListParagraph"/>
              <w:numPr>
                <w:ilvl w:val="0"/>
                <w:numId w:val="3"/>
              </w:numPr>
              <w:tabs>
                <w:tab w:val="left" w:pos="1000"/>
              </w:tabs>
              <w:spacing w:after="0"/>
              <w:rPr>
                <w:rFonts w:ascii="Garamond" w:hAnsi="Garamond"/>
              </w:rPr>
            </w:pPr>
            <w:r w:rsidRPr="00DB313A">
              <w:rPr>
                <w:rFonts w:ascii="Garamond" w:hAnsi="Garamond"/>
                <w:b/>
                <w:color w:val="FFFFFF" w:themeColor="background1"/>
              </w:rPr>
              <w:t>COVID-19 Testing</w:t>
            </w:r>
          </w:p>
        </w:tc>
      </w:tr>
      <w:tr w:rsidR="00524E11" w14:paraId="13B68E68" w14:textId="77777777" w:rsidTr="00070700">
        <w:trPr>
          <w:trHeight w:val="944"/>
        </w:trPr>
        <w:tc>
          <w:tcPr>
            <w:tcW w:w="2880" w:type="dxa"/>
            <w:shd w:val="clear" w:color="auto" w:fill="auto"/>
            <w:vAlign w:val="center"/>
          </w:tcPr>
          <w:p w14:paraId="64E222D1" w14:textId="42A2FE3A" w:rsidR="00524E11" w:rsidRPr="00DB313A" w:rsidRDefault="00DB313A" w:rsidP="00DB313A">
            <w:pPr>
              <w:pStyle w:val="ListParagraph"/>
              <w:tabs>
                <w:tab w:val="left" w:pos="1000"/>
              </w:tabs>
              <w:spacing w:after="0"/>
              <w:ind w:left="0"/>
              <w:rPr>
                <w:rFonts w:ascii="Garamond" w:hAnsi="Garamond"/>
              </w:rPr>
            </w:pPr>
            <w:r w:rsidRPr="00DB313A">
              <w:rPr>
                <w:rFonts w:ascii="Garamond" w:hAnsi="Garamond"/>
              </w:rPr>
              <w:t xml:space="preserve">Residents Tested, Cumulative </w:t>
            </w:r>
          </w:p>
        </w:tc>
        <w:tc>
          <w:tcPr>
            <w:tcW w:w="6565" w:type="dxa"/>
            <w:vAlign w:val="center"/>
          </w:tcPr>
          <w:p w14:paraId="525EA396" w14:textId="6884FC6F" w:rsidR="00524E11" w:rsidRPr="00DB313A" w:rsidRDefault="00DB313A" w:rsidP="00A87410">
            <w:pPr>
              <w:spacing w:after="0" w:line="240" w:lineRule="auto"/>
              <w:rPr>
                <w:rFonts w:ascii="Garamond" w:hAnsi="Garamond"/>
              </w:rPr>
            </w:pPr>
            <w:r w:rsidRPr="00DB313A">
              <w:rPr>
                <w:rFonts w:ascii="Garamond" w:hAnsi="Garamond" w:cs="Calibri"/>
                <w:color w:val="000000"/>
              </w:rPr>
              <w:t>Enter the total number of unique residents that have received tests for COVID-19 since April 8th. Include residents even for whom test results were not yet reported. Do not count a resident more than once, even if they were tested more than once.</w:t>
            </w:r>
          </w:p>
        </w:tc>
      </w:tr>
      <w:tr w:rsidR="00DB313A" w14:paraId="048B8967" w14:textId="77777777" w:rsidTr="00070700">
        <w:trPr>
          <w:trHeight w:val="890"/>
        </w:trPr>
        <w:tc>
          <w:tcPr>
            <w:tcW w:w="2880" w:type="dxa"/>
            <w:shd w:val="clear" w:color="auto" w:fill="auto"/>
            <w:vAlign w:val="center"/>
          </w:tcPr>
          <w:p w14:paraId="28B9A466" w14:textId="01FFBE1B" w:rsidR="00DB313A" w:rsidRPr="00DB313A" w:rsidRDefault="00DB313A" w:rsidP="00DB313A">
            <w:pPr>
              <w:pStyle w:val="ListParagraph"/>
              <w:tabs>
                <w:tab w:val="left" w:pos="1000"/>
              </w:tabs>
              <w:spacing w:after="0"/>
              <w:ind w:left="0"/>
              <w:rPr>
                <w:rFonts w:ascii="Garamond" w:hAnsi="Garamond"/>
              </w:rPr>
            </w:pPr>
            <w:r w:rsidRPr="00DB313A">
              <w:rPr>
                <w:rFonts w:ascii="Garamond" w:hAnsi="Garamond"/>
              </w:rPr>
              <w:lastRenderedPageBreak/>
              <w:t>Staff Tested, Cumulative</w:t>
            </w:r>
          </w:p>
        </w:tc>
        <w:tc>
          <w:tcPr>
            <w:tcW w:w="6565" w:type="dxa"/>
            <w:vAlign w:val="center"/>
          </w:tcPr>
          <w:p w14:paraId="74E4B1F2" w14:textId="70FCE90A" w:rsidR="00DB313A" w:rsidRPr="00DB313A" w:rsidRDefault="00DB313A" w:rsidP="00053928">
            <w:pPr>
              <w:spacing w:after="0" w:line="240" w:lineRule="auto"/>
              <w:rPr>
                <w:rFonts w:ascii="Garamond" w:hAnsi="Garamond"/>
              </w:rPr>
            </w:pPr>
            <w:r w:rsidRPr="00DB313A">
              <w:rPr>
                <w:rFonts w:ascii="Garamond" w:hAnsi="Garamond" w:cs="Calibri"/>
                <w:color w:val="000000"/>
              </w:rPr>
              <w:t>Enter the total number of unique staff that have received tests for COVID-19 since April 8th. Include staff even for whom test results were n</w:t>
            </w:r>
            <w:r w:rsidR="00053928">
              <w:rPr>
                <w:rFonts w:ascii="Garamond" w:hAnsi="Garamond" w:cs="Calibri"/>
                <w:color w:val="000000"/>
              </w:rPr>
              <w:t>ot yet reported. Do not count any individual</w:t>
            </w:r>
            <w:r w:rsidRPr="00DB313A">
              <w:rPr>
                <w:rFonts w:ascii="Garamond" w:hAnsi="Garamond" w:cs="Calibri"/>
                <w:color w:val="000000"/>
              </w:rPr>
              <w:t xml:space="preserve"> more than once, even if they were tested more than once.</w:t>
            </w:r>
          </w:p>
        </w:tc>
      </w:tr>
      <w:tr w:rsidR="00DB313A" w14:paraId="0CF21E12" w14:textId="77777777" w:rsidTr="008B6618">
        <w:trPr>
          <w:trHeight w:val="512"/>
        </w:trPr>
        <w:tc>
          <w:tcPr>
            <w:tcW w:w="9445" w:type="dxa"/>
            <w:gridSpan w:val="2"/>
            <w:shd w:val="clear" w:color="auto" w:fill="1F497D" w:themeFill="text2"/>
            <w:vAlign w:val="center"/>
          </w:tcPr>
          <w:p w14:paraId="55B7F300" w14:textId="20CA4262" w:rsidR="00DB313A" w:rsidRPr="00DB313A" w:rsidRDefault="00DB313A" w:rsidP="00DB313A">
            <w:pPr>
              <w:pStyle w:val="ListParagraph"/>
              <w:numPr>
                <w:ilvl w:val="0"/>
                <w:numId w:val="3"/>
              </w:numPr>
              <w:tabs>
                <w:tab w:val="left" w:pos="1000"/>
              </w:tabs>
              <w:spacing w:after="0"/>
              <w:rPr>
                <w:rFonts w:ascii="Garamond" w:hAnsi="Garamond"/>
                <w:color w:val="FFFFFF" w:themeColor="background1"/>
              </w:rPr>
            </w:pPr>
            <w:r w:rsidRPr="00DB313A">
              <w:rPr>
                <w:rFonts w:ascii="Garamond" w:hAnsi="Garamond"/>
                <w:b/>
                <w:color w:val="FFFFFF" w:themeColor="background1"/>
              </w:rPr>
              <w:t>Staffing</w:t>
            </w:r>
          </w:p>
        </w:tc>
      </w:tr>
      <w:tr w:rsidR="00DB313A" w14:paraId="1BFC94A9" w14:textId="77777777" w:rsidTr="00070700">
        <w:trPr>
          <w:trHeight w:val="944"/>
        </w:trPr>
        <w:tc>
          <w:tcPr>
            <w:tcW w:w="2880" w:type="dxa"/>
            <w:shd w:val="clear" w:color="auto" w:fill="auto"/>
            <w:vAlign w:val="center"/>
          </w:tcPr>
          <w:p w14:paraId="6BBD404B" w14:textId="26AA5C63" w:rsidR="00DB313A" w:rsidRPr="00DB313A" w:rsidRDefault="00DB313A" w:rsidP="00DB313A">
            <w:pPr>
              <w:pStyle w:val="ListParagraph"/>
              <w:tabs>
                <w:tab w:val="left" w:pos="1000"/>
              </w:tabs>
              <w:spacing w:after="0"/>
              <w:ind w:left="0"/>
              <w:rPr>
                <w:rFonts w:ascii="Garamond" w:hAnsi="Garamond"/>
              </w:rPr>
            </w:pPr>
            <w:r w:rsidRPr="00DB313A">
              <w:rPr>
                <w:rFonts w:ascii="Garamond" w:hAnsi="Garamond"/>
              </w:rPr>
              <w:t>Total Staff Count</w:t>
            </w:r>
          </w:p>
        </w:tc>
        <w:tc>
          <w:tcPr>
            <w:tcW w:w="6565" w:type="dxa"/>
            <w:vAlign w:val="center"/>
          </w:tcPr>
          <w:p w14:paraId="56587E92" w14:textId="712626C9" w:rsidR="00DB313A" w:rsidRPr="00DB313A" w:rsidRDefault="00DB313A" w:rsidP="00DB313A">
            <w:pPr>
              <w:spacing w:after="0" w:line="240" w:lineRule="auto"/>
              <w:rPr>
                <w:rFonts w:ascii="Garamond" w:hAnsi="Garamond"/>
              </w:rPr>
            </w:pPr>
            <w:r w:rsidRPr="00DB313A">
              <w:rPr>
                <w:rFonts w:ascii="Garamond" w:hAnsi="Garamond" w:cs="Calibri"/>
                <w:color w:val="000000"/>
              </w:rPr>
              <w:t xml:space="preserve">Total staff includes all clinical and non-clinical full-time, part-time, and per diem employees and contractors employed by the nursing facility on </w:t>
            </w:r>
            <w:r w:rsidRPr="00A87410">
              <w:rPr>
                <w:rFonts w:ascii="Garamond" w:hAnsi="Garamond" w:cs="Calibri"/>
                <w:b/>
                <w:color w:val="000000"/>
              </w:rPr>
              <w:t>May 7, 2020.</w:t>
            </w:r>
          </w:p>
        </w:tc>
      </w:tr>
      <w:tr w:rsidR="00524E11" w14:paraId="241A9FC0" w14:textId="77777777" w:rsidTr="00070700">
        <w:trPr>
          <w:trHeight w:val="1151"/>
        </w:trPr>
        <w:tc>
          <w:tcPr>
            <w:tcW w:w="2880" w:type="dxa"/>
            <w:vAlign w:val="center"/>
          </w:tcPr>
          <w:p w14:paraId="209BC0B1" w14:textId="2C4D70EB" w:rsidR="00524E11" w:rsidRPr="00A563A7" w:rsidRDefault="00524E11" w:rsidP="00DB313A">
            <w:pPr>
              <w:pStyle w:val="ListParagraph"/>
              <w:tabs>
                <w:tab w:val="left" w:pos="1000"/>
              </w:tabs>
              <w:spacing w:after="0"/>
              <w:ind w:left="0"/>
              <w:rPr>
                <w:rFonts w:ascii="Garamond" w:hAnsi="Garamond"/>
              </w:rPr>
            </w:pPr>
            <w:r w:rsidRPr="00A563A7">
              <w:rPr>
                <w:rFonts w:ascii="Garamond" w:hAnsi="Garamond"/>
              </w:rPr>
              <w:t>Average Absence Rate: Clinical Staff</w:t>
            </w:r>
          </w:p>
        </w:tc>
        <w:tc>
          <w:tcPr>
            <w:tcW w:w="6565" w:type="dxa"/>
            <w:vAlign w:val="center"/>
          </w:tcPr>
          <w:p w14:paraId="123C0864" w14:textId="3F8C2DC8" w:rsidR="00524E11" w:rsidRPr="00A563A7" w:rsidRDefault="00524E11" w:rsidP="00A87410">
            <w:pPr>
              <w:spacing w:after="0"/>
              <w:rPr>
                <w:rFonts w:ascii="Garamond" w:eastAsia="Times New Roman" w:hAnsi="Garamond" w:cs="Calibri"/>
                <w:color w:val="000000"/>
              </w:rPr>
            </w:pPr>
            <w:r w:rsidRPr="00A563A7">
              <w:rPr>
                <w:rFonts w:ascii="Garamond" w:eastAsia="Times New Roman" w:hAnsi="Garamond" w:cs="Calibri"/>
                <w:color w:val="000000"/>
              </w:rPr>
              <w:t xml:space="preserve">Enter the average number of clinical hours (CNAs, RNs, LPNs, as well as other staff </w:t>
            </w:r>
            <w:r>
              <w:rPr>
                <w:rFonts w:ascii="Garamond" w:eastAsia="Times New Roman" w:hAnsi="Garamond" w:cs="Calibri"/>
                <w:color w:val="000000"/>
              </w:rPr>
              <w:t xml:space="preserve">primarily </w:t>
            </w:r>
            <w:r w:rsidRPr="00A563A7">
              <w:rPr>
                <w:rFonts w:ascii="Garamond" w:eastAsia="Times New Roman" w:hAnsi="Garamond" w:cs="Calibri"/>
                <w:color w:val="000000"/>
              </w:rPr>
              <w:t>serving in those roles)</w:t>
            </w:r>
            <w:r w:rsidR="00A87410">
              <w:rPr>
                <w:rFonts w:ascii="Garamond" w:eastAsia="Times New Roman" w:hAnsi="Garamond" w:cs="Calibri"/>
                <w:color w:val="000000"/>
              </w:rPr>
              <w:t>,</w:t>
            </w:r>
            <w:r w:rsidRPr="00A563A7">
              <w:rPr>
                <w:rFonts w:ascii="Garamond" w:eastAsia="Times New Roman" w:hAnsi="Garamond" w:cs="Calibri"/>
                <w:color w:val="000000"/>
              </w:rPr>
              <w:t xml:space="preserve"> </w:t>
            </w:r>
            <w:r w:rsidR="00A87410">
              <w:rPr>
                <w:rFonts w:ascii="Garamond" w:eastAsia="Times New Roman" w:hAnsi="Garamond" w:cs="Calibri"/>
                <w:color w:val="000000"/>
              </w:rPr>
              <w:t>across the most recent seven days,</w:t>
            </w:r>
            <w:r w:rsidRPr="00A563A7">
              <w:rPr>
                <w:rFonts w:ascii="Garamond" w:eastAsia="Times New Roman" w:hAnsi="Garamond" w:cs="Calibri"/>
                <w:color w:val="000000"/>
              </w:rPr>
              <w:t xml:space="preserve"> that were absent from expected shifts (not including vacation, personal days, holidays, labor disputes, or maternity leave) during the seven day data period. Staff absences are instances when a staff member is scheduled to work, but does not report to work for their shift and does not provide notice or provided less than 24 hours’ notice that they would be absent. Expressed as a percent of hours absent divided by the hours scheduled, even if the facility was able to fill the absent hours.</w:t>
            </w:r>
          </w:p>
        </w:tc>
      </w:tr>
      <w:tr w:rsidR="00524E11" w14:paraId="4BE09DBA" w14:textId="77777777" w:rsidTr="00070700">
        <w:trPr>
          <w:trHeight w:val="602"/>
        </w:trPr>
        <w:tc>
          <w:tcPr>
            <w:tcW w:w="2880" w:type="dxa"/>
            <w:vAlign w:val="center"/>
          </w:tcPr>
          <w:p w14:paraId="73B5EDB0" w14:textId="086EA3D1" w:rsidR="00524E11" w:rsidRPr="00A563A7" w:rsidRDefault="00524E11" w:rsidP="00CB18F6">
            <w:pPr>
              <w:pStyle w:val="ListParagraph"/>
              <w:tabs>
                <w:tab w:val="left" w:pos="1000"/>
              </w:tabs>
              <w:spacing w:after="0"/>
              <w:ind w:left="0"/>
              <w:rPr>
                <w:rFonts w:ascii="Garamond" w:hAnsi="Garamond"/>
              </w:rPr>
            </w:pPr>
            <w:r w:rsidRPr="00A563A7">
              <w:rPr>
                <w:rFonts w:ascii="Garamond" w:hAnsi="Garamond"/>
              </w:rPr>
              <w:t>Average Absence Rate: Non-Clinical Staff</w:t>
            </w:r>
          </w:p>
        </w:tc>
        <w:tc>
          <w:tcPr>
            <w:tcW w:w="6565" w:type="dxa"/>
            <w:vAlign w:val="center"/>
          </w:tcPr>
          <w:p w14:paraId="256C6EBA" w14:textId="15734C06" w:rsidR="00524E11" w:rsidRPr="00A563A7" w:rsidRDefault="00524E11" w:rsidP="00A87410">
            <w:pPr>
              <w:spacing w:after="0"/>
              <w:rPr>
                <w:rFonts w:ascii="Garamond" w:eastAsia="Times New Roman" w:hAnsi="Garamond" w:cs="Calibri"/>
                <w:color w:val="000000"/>
              </w:rPr>
            </w:pPr>
            <w:r w:rsidRPr="00A563A7">
              <w:rPr>
                <w:rFonts w:ascii="Garamond" w:eastAsia="Times New Roman" w:hAnsi="Garamond" w:cs="Calibri"/>
                <w:color w:val="000000"/>
              </w:rPr>
              <w:t xml:space="preserve">Enter the average number of non-clinical hours (housekeeping, facilities, dietary, administrative) that were absent from expected shifts (not including vacation, personal days, holidays, labor disputes, or maternity leave) </w:t>
            </w:r>
            <w:r w:rsidR="00A87410">
              <w:rPr>
                <w:rFonts w:ascii="Garamond" w:eastAsia="Times New Roman" w:hAnsi="Garamond" w:cs="Calibri"/>
                <w:color w:val="000000"/>
              </w:rPr>
              <w:t>across the most recent seven days</w:t>
            </w:r>
            <w:r w:rsidRPr="00A563A7">
              <w:rPr>
                <w:rFonts w:ascii="Garamond" w:eastAsia="Times New Roman" w:hAnsi="Garamond" w:cs="Calibri"/>
                <w:color w:val="000000"/>
              </w:rPr>
              <w:t>. Staff absences are instances when a staff member is scheduled to work, but does not report to work for their shift and does not provide notice or provided less than 24 hours’ notice that they would be absent. Expressed as a percent of hours absent divided by the hours scheduled, even if the facility was able to fill the absent hours.</w:t>
            </w:r>
          </w:p>
        </w:tc>
      </w:tr>
      <w:tr w:rsidR="00524E11" w14:paraId="47D17AE0" w14:textId="77777777" w:rsidTr="008B6618">
        <w:trPr>
          <w:trHeight w:val="728"/>
        </w:trPr>
        <w:tc>
          <w:tcPr>
            <w:tcW w:w="2880" w:type="dxa"/>
            <w:vAlign w:val="center"/>
          </w:tcPr>
          <w:p w14:paraId="75AE581D" w14:textId="60B7AB4A" w:rsidR="00524E11" w:rsidRPr="00A563A7" w:rsidRDefault="00524E11" w:rsidP="00CB18F6">
            <w:pPr>
              <w:pStyle w:val="ListParagraph"/>
              <w:tabs>
                <w:tab w:val="left" w:pos="1000"/>
              </w:tabs>
              <w:spacing w:after="0"/>
              <w:ind w:left="0"/>
              <w:rPr>
                <w:rFonts w:ascii="Garamond" w:hAnsi="Garamond"/>
              </w:rPr>
            </w:pPr>
            <w:r w:rsidRPr="00A563A7">
              <w:rPr>
                <w:rFonts w:ascii="Garamond" w:hAnsi="Garamond"/>
              </w:rPr>
              <w:t>Nursing Hours per Resident Day</w:t>
            </w:r>
          </w:p>
        </w:tc>
        <w:tc>
          <w:tcPr>
            <w:tcW w:w="6565" w:type="dxa"/>
            <w:vAlign w:val="center"/>
          </w:tcPr>
          <w:p w14:paraId="3C774CFE" w14:textId="7BF59FF6" w:rsidR="00524E11" w:rsidRPr="00A563A7" w:rsidRDefault="00524E11" w:rsidP="00A87410">
            <w:pPr>
              <w:rPr>
                <w:rFonts w:ascii="Garamond" w:eastAsia="Times New Roman" w:hAnsi="Garamond" w:cs="Calibri"/>
                <w:color w:val="000000"/>
              </w:rPr>
            </w:pPr>
            <w:r w:rsidRPr="00A563A7">
              <w:rPr>
                <w:rFonts w:ascii="Garamond" w:hAnsi="Garamond"/>
              </w:rPr>
              <w:t xml:space="preserve">Enter the number of productive hours worked by CNAs, RNs, and LPNs, as well as other staff serving in those roles, with direct patient care responsibilities </w:t>
            </w:r>
            <w:r w:rsidR="00A87410" w:rsidRPr="00A87410">
              <w:rPr>
                <w:rFonts w:ascii="Garamond" w:hAnsi="Garamond"/>
                <w:b/>
              </w:rPr>
              <w:t xml:space="preserve">on </w:t>
            </w:r>
            <w:r w:rsidRPr="00A87410">
              <w:rPr>
                <w:rFonts w:ascii="Garamond" w:hAnsi="Garamond"/>
                <w:b/>
              </w:rPr>
              <w:t>per patient day</w:t>
            </w:r>
            <w:r w:rsidR="00A87410" w:rsidRPr="00A87410">
              <w:rPr>
                <w:rFonts w:ascii="Garamond" w:hAnsi="Garamond"/>
                <w:b/>
              </w:rPr>
              <w:t xml:space="preserve"> basis</w:t>
            </w:r>
            <w:r w:rsidR="00A87410">
              <w:rPr>
                <w:rFonts w:ascii="Garamond" w:hAnsi="Garamond"/>
              </w:rPr>
              <w:t>.</w:t>
            </w:r>
          </w:p>
        </w:tc>
      </w:tr>
    </w:tbl>
    <w:p w14:paraId="66E86429" w14:textId="77777777" w:rsidR="00953188" w:rsidRDefault="00953188" w:rsidP="00B10352">
      <w:pPr>
        <w:rPr>
          <w:rFonts w:ascii="Garamond" w:hAnsi="Garamond"/>
          <w:i/>
        </w:rPr>
      </w:pPr>
    </w:p>
    <w:p w14:paraId="57A774BF" w14:textId="42A7E358" w:rsidR="00311CD9" w:rsidRPr="00DB313A" w:rsidRDefault="008C09E3" w:rsidP="00DB313A">
      <w:pPr>
        <w:tabs>
          <w:tab w:val="left" w:pos="1000"/>
        </w:tabs>
        <w:spacing w:after="0" w:line="259" w:lineRule="auto"/>
        <w:rPr>
          <w:rFonts w:ascii="Garamond" w:hAnsi="Garamond"/>
          <w:b/>
          <w:color w:val="4F81BD" w:themeColor="accent1"/>
        </w:rPr>
      </w:pPr>
      <w:r w:rsidRPr="00DB313A">
        <w:rPr>
          <w:rFonts w:ascii="Garamond" w:hAnsi="Garamond"/>
          <w:b/>
          <w:color w:val="4F81BD" w:themeColor="accent1"/>
        </w:rPr>
        <w:t>Personal Protective Equipment (PPE)</w:t>
      </w:r>
      <w:r w:rsidR="00311CD9" w:rsidRPr="00DB313A">
        <w:rPr>
          <w:rFonts w:ascii="Garamond" w:hAnsi="Garamond"/>
          <w:b/>
          <w:color w:val="4F81BD" w:themeColor="accent1"/>
        </w:rPr>
        <w:t xml:space="preserve"> Supply</w:t>
      </w:r>
    </w:p>
    <w:p w14:paraId="1CFA2F51" w14:textId="44F5E51B" w:rsidR="00BF6F52" w:rsidRDefault="00311CD9" w:rsidP="00CB18F6">
      <w:pPr>
        <w:tabs>
          <w:tab w:val="left" w:pos="1000"/>
        </w:tabs>
        <w:spacing w:after="0"/>
        <w:rPr>
          <w:rFonts w:ascii="Garamond" w:hAnsi="Garamond"/>
        </w:rPr>
      </w:pPr>
      <w:r w:rsidRPr="00CB18F6">
        <w:rPr>
          <w:rFonts w:ascii="Garamond" w:hAnsi="Garamond"/>
        </w:rPr>
        <w:t xml:space="preserve">Complete the table below. The total remaining column captures the number of each PPE type still available at the facility on the last day of the </w:t>
      </w:r>
      <w:r w:rsidR="00190122" w:rsidRPr="00CB18F6">
        <w:rPr>
          <w:rFonts w:ascii="Garamond" w:hAnsi="Garamond"/>
        </w:rPr>
        <w:t>seven day data period</w:t>
      </w:r>
      <w:r w:rsidRPr="00CB18F6">
        <w:rPr>
          <w:rFonts w:ascii="Garamond" w:hAnsi="Garamond"/>
        </w:rPr>
        <w:t xml:space="preserve">. The total used column captures the number of PPE type used from the first day of the </w:t>
      </w:r>
      <w:r w:rsidR="00190122" w:rsidRPr="00CB18F6">
        <w:rPr>
          <w:rFonts w:ascii="Garamond" w:hAnsi="Garamond"/>
        </w:rPr>
        <w:t>seven day data period</w:t>
      </w:r>
      <w:r w:rsidRPr="00CB18F6">
        <w:rPr>
          <w:rFonts w:ascii="Garamond" w:hAnsi="Garamond"/>
        </w:rPr>
        <w:t xml:space="preserve"> through the last day of the </w:t>
      </w:r>
      <w:r w:rsidR="00190122" w:rsidRPr="00CB18F6">
        <w:rPr>
          <w:rFonts w:ascii="Garamond" w:hAnsi="Garamond"/>
        </w:rPr>
        <w:t>seven day data period</w:t>
      </w:r>
      <w:r w:rsidRPr="00CB18F6">
        <w:rPr>
          <w:rFonts w:ascii="Garamond" w:hAnsi="Garamond"/>
        </w:rPr>
        <w:t>.</w:t>
      </w:r>
    </w:p>
    <w:p w14:paraId="28631CDE" w14:textId="77777777" w:rsidR="00BF6F52" w:rsidRPr="00CB18F6" w:rsidRDefault="00BF6F52" w:rsidP="00CB18F6">
      <w:pPr>
        <w:tabs>
          <w:tab w:val="left" w:pos="1000"/>
        </w:tabs>
        <w:spacing w:after="0"/>
        <w:rPr>
          <w:rFonts w:ascii="Garamond" w:hAnsi="Garamond"/>
        </w:rPr>
      </w:pPr>
    </w:p>
    <w:tbl>
      <w:tblPr>
        <w:tblStyle w:val="TableGrid"/>
        <w:tblW w:w="9454" w:type="dxa"/>
        <w:tblInd w:w="-95" w:type="dxa"/>
        <w:tblLook w:val="04A0" w:firstRow="1" w:lastRow="0" w:firstColumn="1" w:lastColumn="0" w:noHBand="0" w:noVBand="1"/>
      </w:tblPr>
      <w:tblGrid>
        <w:gridCol w:w="3444"/>
        <w:gridCol w:w="3010"/>
        <w:gridCol w:w="3000"/>
      </w:tblGrid>
      <w:tr w:rsidR="00311CD9" w:rsidRPr="00311CD9" w14:paraId="7537804D" w14:textId="77777777" w:rsidTr="00F57834">
        <w:trPr>
          <w:trHeight w:val="896"/>
          <w:tblHeader/>
        </w:trPr>
        <w:tc>
          <w:tcPr>
            <w:tcW w:w="3444" w:type="dxa"/>
            <w:shd w:val="clear" w:color="auto" w:fill="EEECE1" w:themeFill="background2"/>
            <w:vAlign w:val="center"/>
          </w:tcPr>
          <w:p w14:paraId="04420803" w14:textId="74174CA8" w:rsidR="00311CD9" w:rsidRPr="00311CD9" w:rsidRDefault="00514CF2" w:rsidP="00514CF2">
            <w:pPr>
              <w:pStyle w:val="ListParagraph"/>
              <w:tabs>
                <w:tab w:val="left" w:pos="1000"/>
              </w:tabs>
              <w:spacing w:after="0"/>
              <w:ind w:left="0"/>
              <w:jc w:val="center"/>
              <w:rPr>
                <w:rFonts w:ascii="Garamond" w:hAnsi="Garamond"/>
                <w:b/>
                <w:color w:val="4F81BD" w:themeColor="accent1"/>
              </w:rPr>
            </w:pPr>
            <w:r>
              <w:rPr>
                <w:rFonts w:ascii="Garamond" w:hAnsi="Garamond"/>
                <w:b/>
                <w:color w:val="4F81BD" w:themeColor="accent1"/>
              </w:rPr>
              <w:t>PPE</w:t>
            </w:r>
          </w:p>
        </w:tc>
        <w:tc>
          <w:tcPr>
            <w:tcW w:w="3010" w:type="dxa"/>
            <w:shd w:val="clear" w:color="auto" w:fill="EEECE1" w:themeFill="background2"/>
            <w:vAlign w:val="center"/>
          </w:tcPr>
          <w:p w14:paraId="7439FE3A" w14:textId="5792DF28" w:rsidR="00311CD9" w:rsidRPr="00311CD9" w:rsidRDefault="00311CD9"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b/>
                <w:color w:val="4F81BD" w:themeColor="accent1"/>
              </w:rPr>
              <w:t>Total Remaining</w:t>
            </w:r>
            <w:r w:rsidRPr="00311CD9">
              <w:rPr>
                <w:rFonts w:ascii="Garamond" w:hAnsi="Garamond"/>
                <w:b/>
                <w:color w:val="4F81BD" w:themeColor="accent1"/>
              </w:rPr>
              <w:br/>
            </w:r>
            <w:r w:rsidRPr="00311CD9">
              <w:rPr>
                <w:rFonts w:ascii="Garamond" w:hAnsi="Garamond"/>
              </w:rPr>
              <w:t xml:space="preserve">(as of the last day of the </w:t>
            </w:r>
            <w:r w:rsidR="00190122">
              <w:rPr>
                <w:rFonts w:ascii="Garamond" w:hAnsi="Garamond"/>
              </w:rPr>
              <w:t>seven day data period</w:t>
            </w:r>
            <w:r w:rsidRPr="00311CD9">
              <w:rPr>
                <w:rFonts w:ascii="Garamond" w:hAnsi="Garamond"/>
              </w:rPr>
              <w:t>)</w:t>
            </w:r>
          </w:p>
        </w:tc>
        <w:tc>
          <w:tcPr>
            <w:tcW w:w="3000" w:type="dxa"/>
            <w:shd w:val="clear" w:color="auto" w:fill="EEECE1" w:themeFill="background2"/>
            <w:vAlign w:val="center"/>
          </w:tcPr>
          <w:p w14:paraId="6FDAFE8A" w14:textId="77777777" w:rsidR="00311CD9" w:rsidRPr="00311CD9" w:rsidRDefault="00311CD9"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b/>
                <w:color w:val="4F81BD" w:themeColor="accent1"/>
              </w:rPr>
              <w:t xml:space="preserve">Total Used </w:t>
            </w:r>
          </w:p>
          <w:p w14:paraId="3F63DD8F" w14:textId="71F34B22" w:rsidR="00311CD9" w:rsidRPr="00311CD9" w:rsidRDefault="00311CD9"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rPr>
              <w:t>(</w:t>
            </w:r>
            <w:r w:rsidR="00190122">
              <w:rPr>
                <w:rFonts w:ascii="Garamond" w:hAnsi="Garamond"/>
              </w:rPr>
              <w:t xml:space="preserve">total </w:t>
            </w:r>
            <w:r w:rsidRPr="00311CD9">
              <w:rPr>
                <w:rFonts w:ascii="Garamond" w:hAnsi="Garamond"/>
              </w:rPr>
              <w:t xml:space="preserve">during the 7-day </w:t>
            </w:r>
            <w:r w:rsidR="00190122">
              <w:rPr>
                <w:rFonts w:ascii="Garamond" w:hAnsi="Garamond"/>
              </w:rPr>
              <w:t>seven day data period</w:t>
            </w:r>
            <w:r w:rsidRPr="00311CD9">
              <w:rPr>
                <w:rFonts w:ascii="Garamond" w:hAnsi="Garamond"/>
              </w:rPr>
              <w:t>)</w:t>
            </w:r>
          </w:p>
        </w:tc>
      </w:tr>
      <w:tr w:rsidR="00311CD9" w:rsidRPr="00311CD9" w14:paraId="46896816" w14:textId="77777777" w:rsidTr="00F57834">
        <w:trPr>
          <w:trHeight w:val="312"/>
        </w:trPr>
        <w:tc>
          <w:tcPr>
            <w:tcW w:w="3444" w:type="dxa"/>
            <w:vAlign w:val="center"/>
          </w:tcPr>
          <w:p w14:paraId="6D420381" w14:textId="77777777" w:rsidR="00311CD9" w:rsidRPr="00311CD9" w:rsidRDefault="00311CD9" w:rsidP="009549A0">
            <w:pPr>
              <w:pStyle w:val="ListParagraph"/>
              <w:tabs>
                <w:tab w:val="left" w:pos="1000"/>
              </w:tabs>
              <w:ind w:left="0"/>
              <w:rPr>
                <w:rFonts w:ascii="Garamond" w:hAnsi="Garamond"/>
              </w:rPr>
            </w:pPr>
            <w:r w:rsidRPr="00311CD9">
              <w:rPr>
                <w:rFonts w:ascii="Garamond" w:hAnsi="Garamond"/>
              </w:rPr>
              <w:t>N95/KN95 Masks</w:t>
            </w:r>
          </w:p>
        </w:tc>
        <w:tc>
          <w:tcPr>
            <w:tcW w:w="3010" w:type="dxa"/>
            <w:vAlign w:val="center"/>
          </w:tcPr>
          <w:p w14:paraId="188D5DAF" w14:textId="77777777" w:rsidR="00311CD9" w:rsidRPr="00311CD9" w:rsidRDefault="00311CD9" w:rsidP="009549A0">
            <w:pPr>
              <w:pStyle w:val="ListParagraph"/>
              <w:tabs>
                <w:tab w:val="left" w:pos="1000"/>
              </w:tabs>
              <w:ind w:left="0"/>
              <w:rPr>
                <w:rFonts w:ascii="Garamond" w:hAnsi="Garamond"/>
                <w:b/>
                <w:color w:val="4F81BD" w:themeColor="accent1"/>
              </w:rPr>
            </w:pPr>
          </w:p>
        </w:tc>
        <w:tc>
          <w:tcPr>
            <w:tcW w:w="3000" w:type="dxa"/>
            <w:vAlign w:val="center"/>
          </w:tcPr>
          <w:p w14:paraId="024FB2C2" w14:textId="77777777" w:rsidR="00311CD9" w:rsidRPr="00311CD9" w:rsidRDefault="00311CD9" w:rsidP="009549A0">
            <w:pPr>
              <w:pStyle w:val="ListParagraph"/>
              <w:tabs>
                <w:tab w:val="left" w:pos="1000"/>
              </w:tabs>
              <w:ind w:left="0"/>
              <w:rPr>
                <w:rFonts w:ascii="Garamond" w:hAnsi="Garamond"/>
                <w:b/>
                <w:color w:val="4F81BD" w:themeColor="accent1"/>
              </w:rPr>
            </w:pPr>
          </w:p>
        </w:tc>
      </w:tr>
      <w:tr w:rsidR="00311CD9" w:rsidRPr="00311CD9" w14:paraId="618C8797" w14:textId="77777777" w:rsidTr="00F57834">
        <w:trPr>
          <w:trHeight w:val="312"/>
        </w:trPr>
        <w:tc>
          <w:tcPr>
            <w:tcW w:w="3444" w:type="dxa"/>
            <w:vAlign w:val="center"/>
          </w:tcPr>
          <w:p w14:paraId="206AE2E5" w14:textId="77777777" w:rsidR="00311CD9" w:rsidRPr="00311CD9" w:rsidRDefault="00311CD9" w:rsidP="009549A0">
            <w:pPr>
              <w:pStyle w:val="ListParagraph"/>
              <w:tabs>
                <w:tab w:val="left" w:pos="1000"/>
              </w:tabs>
              <w:ind w:left="0"/>
              <w:rPr>
                <w:rFonts w:ascii="Garamond" w:hAnsi="Garamond"/>
              </w:rPr>
            </w:pPr>
            <w:r w:rsidRPr="00311CD9">
              <w:rPr>
                <w:rFonts w:ascii="Garamond" w:hAnsi="Garamond"/>
              </w:rPr>
              <w:lastRenderedPageBreak/>
              <w:t>Other Masks</w:t>
            </w:r>
          </w:p>
        </w:tc>
        <w:tc>
          <w:tcPr>
            <w:tcW w:w="3010" w:type="dxa"/>
            <w:vAlign w:val="center"/>
          </w:tcPr>
          <w:p w14:paraId="3F8F3FF0" w14:textId="77777777" w:rsidR="00311CD9" w:rsidRPr="00311CD9" w:rsidRDefault="00311CD9" w:rsidP="009549A0">
            <w:pPr>
              <w:pStyle w:val="ListParagraph"/>
              <w:tabs>
                <w:tab w:val="left" w:pos="1000"/>
              </w:tabs>
              <w:ind w:left="0"/>
              <w:rPr>
                <w:rFonts w:ascii="Garamond" w:hAnsi="Garamond"/>
                <w:b/>
                <w:color w:val="4F81BD" w:themeColor="accent1"/>
              </w:rPr>
            </w:pPr>
          </w:p>
        </w:tc>
        <w:tc>
          <w:tcPr>
            <w:tcW w:w="3000" w:type="dxa"/>
            <w:vAlign w:val="center"/>
          </w:tcPr>
          <w:p w14:paraId="75949E5F" w14:textId="77777777" w:rsidR="00311CD9" w:rsidRPr="00311CD9" w:rsidRDefault="00311CD9" w:rsidP="009549A0">
            <w:pPr>
              <w:pStyle w:val="ListParagraph"/>
              <w:tabs>
                <w:tab w:val="left" w:pos="1000"/>
              </w:tabs>
              <w:ind w:left="0"/>
              <w:rPr>
                <w:rFonts w:ascii="Garamond" w:hAnsi="Garamond"/>
                <w:b/>
                <w:color w:val="4F81BD" w:themeColor="accent1"/>
              </w:rPr>
            </w:pPr>
          </w:p>
        </w:tc>
      </w:tr>
      <w:tr w:rsidR="00311CD9" w:rsidRPr="00311CD9" w14:paraId="57D88BBA" w14:textId="77777777" w:rsidTr="00F57834">
        <w:trPr>
          <w:trHeight w:val="326"/>
        </w:trPr>
        <w:tc>
          <w:tcPr>
            <w:tcW w:w="3444" w:type="dxa"/>
            <w:vAlign w:val="center"/>
          </w:tcPr>
          <w:p w14:paraId="673A870B" w14:textId="00D0E27E" w:rsidR="00311CD9" w:rsidRPr="00311CD9" w:rsidRDefault="00311CD9" w:rsidP="009549A0">
            <w:pPr>
              <w:pStyle w:val="ListParagraph"/>
              <w:tabs>
                <w:tab w:val="left" w:pos="1000"/>
              </w:tabs>
              <w:ind w:left="0"/>
              <w:rPr>
                <w:rFonts w:ascii="Garamond" w:hAnsi="Garamond"/>
              </w:rPr>
            </w:pPr>
            <w:r w:rsidRPr="00311CD9">
              <w:rPr>
                <w:rFonts w:ascii="Garamond" w:hAnsi="Garamond"/>
              </w:rPr>
              <w:t>Gloves</w:t>
            </w:r>
            <w:r w:rsidR="005C086A">
              <w:rPr>
                <w:rFonts w:ascii="Garamond" w:hAnsi="Garamond"/>
              </w:rPr>
              <w:t xml:space="preserve"> (pairs)</w:t>
            </w:r>
          </w:p>
        </w:tc>
        <w:tc>
          <w:tcPr>
            <w:tcW w:w="3010" w:type="dxa"/>
            <w:vAlign w:val="center"/>
          </w:tcPr>
          <w:p w14:paraId="4B5B8D02" w14:textId="77777777" w:rsidR="00311CD9" w:rsidRPr="00311CD9" w:rsidRDefault="00311CD9" w:rsidP="009549A0">
            <w:pPr>
              <w:pStyle w:val="ListParagraph"/>
              <w:tabs>
                <w:tab w:val="left" w:pos="1000"/>
              </w:tabs>
              <w:ind w:left="0"/>
              <w:rPr>
                <w:rFonts w:ascii="Garamond" w:hAnsi="Garamond"/>
                <w:b/>
                <w:color w:val="4F81BD" w:themeColor="accent1"/>
              </w:rPr>
            </w:pPr>
          </w:p>
        </w:tc>
        <w:tc>
          <w:tcPr>
            <w:tcW w:w="3000" w:type="dxa"/>
            <w:vAlign w:val="center"/>
          </w:tcPr>
          <w:p w14:paraId="123D61AB" w14:textId="77777777" w:rsidR="00311CD9" w:rsidRPr="00311CD9" w:rsidRDefault="00311CD9" w:rsidP="009549A0">
            <w:pPr>
              <w:pStyle w:val="ListParagraph"/>
              <w:tabs>
                <w:tab w:val="left" w:pos="1000"/>
              </w:tabs>
              <w:ind w:left="0"/>
              <w:rPr>
                <w:rFonts w:ascii="Garamond" w:hAnsi="Garamond"/>
                <w:b/>
                <w:color w:val="4F81BD" w:themeColor="accent1"/>
              </w:rPr>
            </w:pPr>
          </w:p>
        </w:tc>
      </w:tr>
      <w:tr w:rsidR="00311CD9" w:rsidRPr="00311CD9" w14:paraId="03193BA1" w14:textId="77777777" w:rsidTr="00F57834">
        <w:trPr>
          <w:trHeight w:val="312"/>
        </w:trPr>
        <w:tc>
          <w:tcPr>
            <w:tcW w:w="3444" w:type="dxa"/>
            <w:vAlign w:val="center"/>
          </w:tcPr>
          <w:p w14:paraId="297537A9" w14:textId="77777777" w:rsidR="00311CD9" w:rsidRPr="00311CD9" w:rsidRDefault="00311CD9" w:rsidP="009549A0">
            <w:pPr>
              <w:pStyle w:val="ListParagraph"/>
              <w:tabs>
                <w:tab w:val="left" w:pos="1000"/>
              </w:tabs>
              <w:ind w:left="0"/>
              <w:rPr>
                <w:rFonts w:ascii="Garamond" w:hAnsi="Garamond"/>
              </w:rPr>
            </w:pPr>
            <w:r w:rsidRPr="00311CD9">
              <w:rPr>
                <w:rFonts w:ascii="Garamond" w:hAnsi="Garamond"/>
              </w:rPr>
              <w:t>Face Shields</w:t>
            </w:r>
          </w:p>
        </w:tc>
        <w:tc>
          <w:tcPr>
            <w:tcW w:w="3010" w:type="dxa"/>
            <w:vAlign w:val="center"/>
          </w:tcPr>
          <w:p w14:paraId="10E5271D" w14:textId="77777777" w:rsidR="00311CD9" w:rsidRPr="00311CD9" w:rsidRDefault="00311CD9" w:rsidP="009549A0">
            <w:pPr>
              <w:pStyle w:val="ListParagraph"/>
              <w:tabs>
                <w:tab w:val="left" w:pos="1000"/>
              </w:tabs>
              <w:ind w:left="0"/>
              <w:rPr>
                <w:rFonts w:ascii="Garamond" w:hAnsi="Garamond"/>
                <w:b/>
                <w:color w:val="4F81BD" w:themeColor="accent1"/>
              </w:rPr>
            </w:pPr>
          </w:p>
        </w:tc>
        <w:tc>
          <w:tcPr>
            <w:tcW w:w="3000" w:type="dxa"/>
            <w:vAlign w:val="center"/>
          </w:tcPr>
          <w:p w14:paraId="421A3969" w14:textId="77777777" w:rsidR="00311CD9" w:rsidRPr="00311CD9" w:rsidRDefault="00311CD9" w:rsidP="009549A0">
            <w:pPr>
              <w:pStyle w:val="ListParagraph"/>
              <w:tabs>
                <w:tab w:val="left" w:pos="1000"/>
              </w:tabs>
              <w:ind w:left="0"/>
              <w:rPr>
                <w:rFonts w:ascii="Garamond" w:hAnsi="Garamond"/>
                <w:b/>
                <w:color w:val="4F81BD" w:themeColor="accent1"/>
              </w:rPr>
            </w:pPr>
          </w:p>
        </w:tc>
      </w:tr>
      <w:tr w:rsidR="00311CD9" w:rsidRPr="00311CD9" w14:paraId="074ECBF6" w14:textId="77777777" w:rsidTr="00F57834">
        <w:trPr>
          <w:trHeight w:val="312"/>
        </w:trPr>
        <w:tc>
          <w:tcPr>
            <w:tcW w:w="3444" w:type="dxa"/>
            <w:vAlign w:val="center"/>
          </w:tcPr>
          <w:p w14:paraId="7A1131BA" w14:textId="77777777" w:rsidR="00311CD9" w:rsidRPr="00311CD9" w:rsidRDefault="00311CD9" w:rsidP="009549A0">
            <w:pPr>
              <w:pStyle w:val="ListParagraph"/>
              <w:tabs>
                <w:tab w:val="left" w:pos="1000"/>
              </w:tabs>
              <w:ind w:left="0"/>
              <w:rPr>
                <w:rFonts w:ascii="Garamond" w:hAnsi="Garamond"/>
              </w:rPr>
            </w:pPr>
            <w:r w:rsidRPr="00311CD9">
              <w:rPr>
                <w:rFonts w:ascii="Garamond" w:hAnsi="Garamond"/>
              </w:rPr>
              <w:t>Gowns</w:t>
            </w:r>
          </w:p>
        </w:tc>
        <w:tc>
          <w:tcPr>
            <w:tcW w:w="3010" w:type="dxa"/>
            <w:vAlign w:val="center"/>
          </w:tcPr>
          <w:p w14:paraId="00ADAD27" w14:textId="77777777" w:rsidR="00311CD9" w:rsidRPr="00311CD9" w:rsidRDefault="00311CD9" w:rsidP="009549A0">
            <w:pPr>
              <w:pStyle w:val="ListParagraph"/>
              <w:tabs>
                <w:tab w:val="left" w:pos="1000"/>
              </w:tabs>
              <w:ind w:left="0"/>
              <w:rPr>
                <w:rFonts w:ascii="Garamond" w:hAnsi="Garamond"/>
                <w:b/>
                <w:color w:val="4F81BD" w:themeColor="accent1"/>
              </w:rPr>
            </w:pPr>
          </w:p>
        </w:tc>
        <w:tc>
          <w:tcPr>
            <w:tcW w:w="3000" w:type="dxa"/>
            <w:vAlign w:val="center"/>
          </w:tcPr>
          <w:p w14:paraId="21D87009" w14:textId="77777777" w:rsidR="00311CD9" w:rsidRPr="00311CD9" w:rsidRDefault="00311CD9" w:rsidP="009549A0">
            <w:pPr>
              <w:pStyle w:val="ListParagraph"/>
              <w:tabs>
                <w:tab w:val="left" w:pos="1000"/>
              </w:tabs>
              <w:ind w:left="0"/>
              <w:rPr>
                <w:rFonts w:ascii="Garamond" w:hAnsi="Garamond"/>
                <w:b/>
                <w:color w:val="4F81BD" w:themeColor="accent1"/>
              </w:rPr>
            </w:pPr>
          </w:p>
        </w:tc>
      </w:tr>
    </w:tbl>
    <w:p w14:paraId="0579615C" w14:textId="77777777" w:rsidR="00BF6F52" w:rsidRDefault="00BF6F52" w:rsidP="00BF6F52">
      <w:pPr>
        <w:pStyle w:val="ListParagraph"/>
        <w:tabs>
          <w:tab w:val="left" w:pos="1000"/>
        </w:tabs>
        <w:spacing w:after="0" w:line="259" w:lineRule="auto"/>
        <w:ind w:left="360"/>
        <w:rPr>
          <w:rFonts w:ascii="Garamond" w:hAnsi="Garamond"/>
          <w:b/>
          <w:color w:val="4F81BD" w:themeColor="accent1"/>
        </w:rPr>
      </w:pPr>
    </w:p>
    <w:p w14:paraId="1C98CAE9" w14:textId="77777777" w:rsidR="00BF6F52" w:rsidRDefault="00BF6F52" w:rsidP="00BF6F52">
      <w:pPr>
        <w:pStyle w:val="ListParagraph"/>
        <w:tabs>
          <w:tab w:val="left" w:pos="1000"/>
        </w:tabs>
        <w:spacing w:after="0" w:line="259" w:lineRule="auto"/>
        <w:ind w:left="360"/>
        <w:rPr>
          <w:rFonts w:ascii="Garamond" w:hAnsi="Garamond"/>
          <w:b/>
          <w:color w:val="4F81BD" w:themeColor="accent1"/>
        </w:rPr>
      </w:pPr>
    </w:p>
    <w:p w14:paraId="2CAD00DF" w14:textId="77777777" w:rsidR="00BF6F52" w:rsidRDefault="00BF6F52" w:rsidP="00BF6F52">
      <w:pPr>
        <w:pStyle w:val="ListParagraph"/>
        <w:tabs>
          <w:tab w:val="left" w:pos="1000"/>
        </w:tabs>
        <w:spacing w:after="0" w:line="259" w:lineRule="auto"/>
        <w:ind w:left="360"/>
        <w:rPr>
          <w:rFonts w:ascii="Garamond" w:hAnsi="Garamond"/>
          <w:b/>
          <w:color w:val="4F81BD" w:themeColor="accent1"/>
        </w:rPr>
      </w:pPr>
    </w:p>
    <w:p w14:paraId="40553ABF" w14:textId="48EF2B98" w:rsidR="00311CD9" w:rsidRPr="00DB313A" w:rsidRDefault="00DB313A" w:rsidP="00DB313A">
      <w:pPr>
        <w:pStyle w:val="ListParagraph"/>
        <w:numPr>
          <w:ilvl w:val="0"/>
          <w:numId w:val="6"/>
        </w:numPr>
        <w:tabs>
          <w:tab w:val="left" w:pos="1000"/>
        </w:tabs>
        <w:spacing w:after="0" w:line="259" w:lineRule="auto"/>
        <w:rPr>
          <w:rFonts w:ascii="Garamond" w:hAnsi="Garamond"/>
          <w:b/>
          <w:color w:val="4F81BD" w:themeColor="accent1"/>
        </w:rPr>
      </w:pPr>
      <w:r>
        <w:rPr>
          <w:rFonts w:ascii="Garamond" w:hAnsi="Garamond"/>
          <w:b/>
          <w:color w:val="4F81BD" w:themeColor="accent1"/>
        </w:rPr>
        <w:t xml:space="preserve">G. </w:t>
      </w:r>
      <w:r w:rsidR="00311CD9" w:rsidRPr="00DB313A">
        <w:rPr>
          <w:rFonts w:ascii="Garamond" w:hAnsi="Garamond"/>
          <w:b/>
          <w:color w:val="4F81BD" w:themeColor="accent1"/>
        </w:rPr>
        <w:t>Hospital Admissions and Transfers</w:t>
      </w:r>
    </w:p>
    <w:p w14:paraId="20BB8E9A" w14:textId="100A0F27" w:rsidR="00311CD9" w:rsidRDefault="00311CD9" w:rsidP="00311CD9">
      <w:pPr>
        <w:pStyle w:val="ListParagraph"/>
        <w:tabs>
          <w:tab w:val="left" w:pos="1000"/>
        </w:tabs>
        <w:spacing w:after="0"/>
        <w:ind w:left="360"/>
        <w:rPr>
          <w:rFonts w:ascii="Garamond" w:hAnsi="Garamond"/>
        </w:rPr>
      </w:pPr>
      <w:r w:rsidRPr="00311CD9">
        <w:rPr>
          <w:rFonts w:ascii="Garamond" w:hAnsi="Garamond"/>
        </w:rPr>
        <w:t xml:space="preserve">Select the hospital name from the drop down menu and report the number of new admissions the facility received from the hospital and the number of transfers to the hospital during the </w:t>
      </w:r>
      <w:r w:rsidR="00190122">
        <w:rPr>
          <w:rFonts w:ascii="Garamond" w:hAnsi="Garamond"/>
        </w:rPr>
        <w:t>seven day data period</w:t>
      </w:r>
      <w:r w:rsidRPr="00311CD9">
        <w:rPr>
          <w:rFonts w:ascii="Garamond" w:hAnsi="Garamond"/>
        </w:rPr>
        <w:t>.</w:t>
      </w:r>
    </w:p>
    <w:p w14:paraId="6507311F" w14:textId="77777777" w:rsidR="002E0FEB" w:rsidRPr="002E0FEB" w:rsidRDefault="002E0FEB" w:rsidP="002E0FEB">
      <w:pPr>
        <w:tabs>
          <w:tab w:val="left" w:pos="1000"/>
        </w:tabs>
        <w:spacing w:after="0"/>
        <w:rPr>
          <w:rFonts w:ascii="Garamond" w:hAnsi="Garamond"/>
        </w:rPr>
      </w:pPr>
    </w:p>
    <w:p w14:paraId="79453261" w14:textId="35EC223A" w:rsidR="00190122" w:rsidRDefault="00190122" w:rsidP="00DF7779">
      <w:pPr>
        <w:pStyle w:val="ListParagraph"/>
        <w:numPr>
          <w:ilvl w:val="0"/>
          <w:numId w:val="1"/>
        </w:numPr>
        <w:tabs>
          <w:tab w:val="left" w:pos="1000"/>
        </w:tabs>
        <w:spacing w:after="0"/>
        <w:rPr>
          <w:rFonts w:ascii="Garamond" w:hAnsi="Garamond"/>
        </w:rPr>
      </w:pPr>
      <w:r w:rsidRPr="00190122">
        <w:rPr>
          <w:rFonts w:ascii="Garamond" w:hAnsi="Garamond"/>
        </w:rPr>
        <w:t>New Admissions:</w:t>
      </w:r>
      <w:r>
        <w:rPr>
          <w:rFonts w:ascii="Garamond" w:hAnsi="Garamond"/>
        </w:rPr>
        <w:t xml:space="preserve"> the number of unique residents</w:t>
      </w:r>
      <w:r w:rsidR="0003204B">
        <w:rPr>
          <w:rFonts w:ascii="Garamond" w:hAnsi="Garamond"/>
        </w:rPr>
        <w:t xml:space="preserve"> newly</w:t>
      </w:r>
      <w:r>
        <w:rPr>
          <w:rFonts w:ascii="Garamond" w:hAnsi="Garamond"/>
        </w:rPr>
        <w:t xml:space="preserve"> admitted to the nursing facility during the seven day data period. This number should include residents previously residing at the facility who were transferred to a hospital or other care setting, and are now returning.</w:t>
      </w:r>
      <w:r w:rsidR="0003204B" w:rsidRPr="0003204B">
        <w:rPr>
          <w:rFonts w:ascii="Garamond" w:hAnsi="Garamond"/>
        </w:rPr>
        <w:t xml:space="preserve">  Include only newly admitted or readmitted residents since the last weekly report was filed.</w:t>
      </w:r>
      <w:r w:rsidR="0003204B">
        <w:t xml:space="preserve"> </w:t>
      </w:r>
    </w:p>
    <w:p w14:paraId="531EBBEE" w14:textId="77777777" w:rsidR="00190122" w:rsidRPr="00190122" w:rsidRDefault="00190122" w:rsidP="00190122">
      <w:pPr>
        <w:pStyle w:val="ListParagraph"/>
        <w:tabs>
          <w:tab w:val="left" w:pos="1000"/>
        </w:tabs>
        <w:spacing w:after="0"/>
        <w:rPr>
          <w:rFonts w:ascii="Garamond" w:hAnsi="Garamond"/>
        </w:rPr>
      </w:pPr>
    </w:p>
    <w:p w14:paraId="6EAAA923" w14:textId="596C0B0B" w:rsidR="00190122" w:rsidRPr="009549A0" w:rsidRDefault="00190122" w:rsidP="00DF7779">
      <w:pPr>
        <w:pStyle w:val="ListParagraph"/>
        <w:numPr>
          <w:ilvl w:val="0"/>
          <w:numId w:val="1"/>
        </w:numPr>
        <w:tabs>
          <w:tab w:val="left" w:pos="1000"/>
        </w:tabs>
        <w:spacing w:after="0"/>
        <w:rPr>
          <w:rFonts w:ascii="Garamond" w:hAnsi="Garamond"/>
        </w:rPr>
      </w:pPr>
      <w:r w:rsidRPr="009549A0">
        <w:rPr>
          <w:rFonts w:ascii="Garamond" w:hAnsi="Garamond"/>
        </w:rPr>
        <w:t xml:space="preserve">New Transfers: the number of unique residents transferred from the nursing facility to a hospital for hospital-level care needs. This number should reflect residents who remain in the hospital </w:t>
      </w:r>
      <w:r w:rsidR="009E5C5F">
        <w:rPr>
          <w:rFonts w:ascii="Garamond" w:hAnsi="Garamond"/>
        </w:rPr>
        <w:t>overnight or for</w:t>
      </w:r>
      <w:r w:rsidRPr="009549A0">
        <w:rPr>
          <w:rFonts w:ascii="Garamond" w:hAnsi="Garamond"/>
        </w:rPr>
        <w:t xml:space="preserve"> more than 24 hours.</w:t>
      </w:r>
      <w:r w:rsidR="006E78B0" w:rsidRPr="006E78B0">
        <w:rPr>
          <w:rFonts w:ascii="Garamond" w:hAnsi="Garamond"/>
        </w:rPr>
        <w:t xml:space="preserve"> </w:t>
      </w:r>
      <w:r w:rsidR="006E78B0" w:rsidRPr="0003204B">
        <w:rPr>
          <w:rFonts w:ascii="Garamond" w:hAnsi="Garamond"/>
        </w:rPr>
        <w:t xml:space="preserve">Include only newly </w:t>
      </w:r>
      <w:r w:rsidR="006E78B0">
        <w:rPr>
          <w:rFonts w:ascii="Garamond" w:hAnsi="Garamond"/>
        </w:rPr>
        <w:t>transferred</w:t>
      </w:r>
      <w:r w:rsidR="006E78B0" w:rsidRPr="0003204B">
        <w:rPr>
          <w:rFonts w:ascii="Garamond" w:hAnsi="Garamond"/>
        </w:rPr>
        <w:t xml:space="preserve"> residents since the last weekly report was filed.</w:t>
      </w:r>
    </w:p>
    <w:p w14:paraId="565A5BEC" w14:textId="77777777" w:rsidR="00311CD9" w:rsidRPr="00311CD9" w:rsidRDefault="00311CD9" w:rsidP="00311CD9">
      <w:pPr>
        <w:tabs>
          <w:tab w:val="left" w:pos="1000"/>
        </w:tabs>
        <w:spacing w:after="0"/>
        <w:rPr>
          <w:rFonts w:ascii="Garamond" w:hAnsi="Garamond"/>
          <w:b/>
          <w:color w:val="4F81BD" w:themeColor="accent1"/>
        </w:rPr>
      </w:pPr>
    </w:p>
    <w:tbl>
      <w:tblPr>
        <w:tblStyle w:val="TableGrid"/>
        <w:tblW w:w="9251" w:type="dxa"/>
        <w:tblInd w:w="360" w:type="dxa"/>
        <w:tblLook w:val="04A0" w:firstRow="1" w:lastRow="0" w:firstColumn="1" w:lastColumn="0" w:noHBand="0" w:noVBand="1"/>
      </w:tblPr>
      <w:tblGrid>
        <w:gridCol w:w="3081"/>
        <w:gridCol w:w="3090"/>
        <w:gridCol w:w="3080"/>
      </w:tblGrid>
      <w:tr w:rsidR="00311CD9" w:rsidRPr="00311CD9" w14:paraId="6F0A87EF" w14:textId="77777777" w:rsidTr="00190122">
        <w:trPr>
          <w:trHeight w:val="656"/>
        </w:trPr>
        <w:tc>
          <w:tcPr>
            <w:tcW w:w="3081" w:type="dxa"/>
            <w:shd w:val="clear" w:color="auto" w:fill="EEECE1" w:themeFill="background2"/>
            <w:vAlign w:val="center"/>
          </w:tcPr>
          <w:p w14:paraId="63854C7E" w14:textId="77777777" w:rsidR="00311CD9" w:rsidRPr="00311CD9" w:rsidRDefault="00311CD9"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b/>
                <w:color w:val="4F81BD" w:themeColor="accent1"/>
              </w:rPr>
              <w:t>Select the Name of the Hospital from the Menu</w:t>
            </w:r>
          </w:p>
        </w:tc>
        <w:tc>
          <w:tcPr>
            <w:tcW w:w="3090" w:type="dxa"/>
            <w:shd w:val="clear" w:color="auto" w:fill="EEECE1" w:themeFill="background2"/>
            <w:vAlign w:val="center"/>
          </w:tcPr>
          <w:p w14:paraId="0E65CEBE" w14:textId="77777777" w:rsidR="00A413D6" w:rsidRDefault="00311CD9"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b/>
                <w:color w:val="4F81BD" w:themeColor="accent1"/>
              </w:rPr>
              <w:t xml:space="preserve">New Admissions </w:t>
            </w:r>
          </w:p>
          <w:p w14:paraId="2C534CC7" w14:textId="72B8FB01" w:rsidR="00190122" w:rsidRDefault="00311CD9"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b/>
                <w:color w:val="4F81BD" w:themeColor="accent1"/>
              </w:rPr>
              <w:t>from Hospital</w:t>
            </w:r>
          </w:p>
          <w:p w14:paraId="0BD45CDC" w14:textId="2D6E26F0" w:rsidR="00311CD9" w:rsidRPr="00311CD9" w:rsidRDefault="00190122"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rPr>
              <w:t>(</w:t>
            </w:r>
            <w:r>
              <w:rPr>
                <w:rFonts w:ascii="Garamond" w:hAnsi="Garamond"/>
              </w:rPr>
              <w:t xml:space="preserve">total </w:t>
            </w:r>
            <w:r w:rsidRPr="00311CD9">
              <w:rPr>
                <w:rFonts w:ascii="Garamond" w:hAnsi="Garamond"/>
              </w:rPr>
              <w:t xml:space="preserve">during the 7-day </w:t>
            </w:r>
            <w:r>
              <w:rPr>
                <w:rFonts w:ascii="Garamond" w:hAnsi="Garamond"/>
              </w:rPr>
              <w:t>seven day data period</w:t>
            </w:r>
            <w:r w:rsidRPr="00311CD9">
              <w:rPr>
                <w:rFonts w:ascii="Garamond" w:hAnsi="Garamond"/>
              </w:rPr>
              <w:t>)</w:t>
            </w:r>
          </w:p>
        </w:tc>
        <w:tc>
          <w:tcPr>
            <w:tcW w:w="3080" w:type="dxa"/>
            <w:shd w:val="clear" w:color="auto" w:fill="EEECE1" w:themeFill="background2"/>
            <w:vAlign w:val="center"/>
          </w:tcPr>
          <w:p w14:paraId="3D82471B" w14:textId="77777777" w:rsidR="00A413D6" w:rsidRDefault="00311CD9"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b/>
                <w:color w:val="4F81BD" w:themeColor="accent1"/>
              </w:rPr>
              <w:t>New Transfers</w:t>
            </w:r>
          </w:p>
          <w:p w14:paraId="6CFB2AA7" w14:textId="49EEA675" w:rsidR="00311CD9" w:rsidRDefault="00311CD9"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b/>
                <w:color w:val="4F81BD" w:themeColor="accent1"/>
              </w:rPr>
              <w:t xml:space="preserve"> to Hospital</w:t>
            </w:r>
          </w:p>
          <w:p w14:paraId="7AA0347D" w14:textId="5BB62ECD" w:rsidR="00311CD9" w:rsidRPr="00311CD9" w:rsidRDefault="00190122" w:rsidP="005E05F2">
            <w:pPr>
              <w:pStyle w:val="ListParagraph"/>
              <w:tabs>
                <w:tab w:val="left" w:pos="1000"/>
              </w:tabs>
              <w:spacing w:after="0"/>
              <w:ind w:left="0"/>
              <w:jc w:val="center"/>
              <w:rPr>
                <w:rFonts w:ascii="Garamond" w:hAnsi="Garamond"/>
                <w:b/>
                <w:color w:val="4F81BD" w:themeColor="accent1"/>
              </w:rPr>
            </w:pPr>
            <w:r w:rsidRPr="00311CD9">
              <w:rPr>
                <w:rFonts w:ascii="Garamond" w:hAnsi="Garamond"/>
              </w:rPr>
              <w:t>(</w:t>
            </w:r>
            <w:r>
              <w:rPr>
                <w:rFonts w:ascii="Garamond" w:hAnsi="Garamond"/>
              </w:rPr>
              <w:t xml:space="preserve">total </w:t>
            </w:r>
            <w:r w:rsidRPr="00311CD9">
              <w:rPr>
                <w:rFonts w:ascii="Garamond" w:hAnsi="Garamond"/>
              </w:rPr>
              <w:t xml:space="preserve">during the 7-day </w:t>
            </w:r>
            <w:r>
              <w:rPr>
                <w:rFonts w:ascii="Garamond" w:hAnsi="Garamond"/>
              </w:rPr>
              <w:t>seven day data period</w:t>
            </w:r>
            <w:r w:rsidRPr="00311CD9">
              <w:rPr>
                <w:rFonts w:ascii="Garamond" w:hAnsi="Garamond"/>
              </w:rPr>
              <w:t>)</w:t>
            </w:r>
          </w:p>
        </w:tc>
      </w:tr>
      <w:tr w:rsidR="00311CD9" w:rsidRPr="00311CD9" w14:paraId="4B61C15E" w14:textId="77777777" w:rsidTr="00626C11">
        <w:trPr>
          <w:trHeight w:val="338"/>
        </w:trPr>
        <w:tc>
          <w:tcPr>
            <w:tcW w:w="3081" w:type="dxa"/>
          </w:tcPr>
          <w:p w14:paraId="020DC4A7" w14:textId="77777777" w:rsidR="00311CD9" w:rsidRPr="00311CD9" w:rsidRDefault="00311CD9" w:rsidP="00626C11">
            <w:pPr>
              <w:pStyle w:val="ListParagraph"/>
              <w:tabs>
                <w:tab w:val="left" w:pos="1000"/>
              </w:tabs>
              <w:ind w:left="0"/>
              <w:rPr>
                <w:rFonts w:ascii="Garamond" w:hAnsi="Garamond"/>
              </w:rPr>
            </w:pPr>
          </w:p>
        </w:tc>
        <w:tc>
          <w:tcPr>
            <w:tcW w:w="3090" w:type="dxa"/>
          </w:tcPr>
          <w:p w14:paraId="653DF2A3" w14:textId="77777777" w:rsidR="00311CD9" w:rsidRPr="00311CD9" w:rsidRDefault="00311CD9" w:rsidP="00626C11">
            <w:pPr>
              <w:pStyle w:val="ListParagraph"/>
              <w:tabs>
                <w:tab w:val="left" w:pos="1000"/>
              </w:tabs>
              <w:ind w:left="0"/>
              <w:rPr>
                <w:rFonts w:ascii="Garamond" w:hAnsi="Garamond"/>
                <w:b/>
                <w:color w:val="4F81BD" w:themeColor="accent1"/>
              </w:rPr>
            </w:pPr>
          </w:p>
        </w:tc>
        <w:tc>
          <w:tcPr>
            <w:tcW w:w="3080" w:type="dxa"/>
          </w:tcPr>
          <w:p w14:paraId="14924B5C" w14:textId="77777777" w:rsidR="00311CD9" w:rsidRPr="00311CD9" w:rsidRDefault="00311CD9" w:rsidP="00626C11">
            <w:pPr>
              <w:pStyle w:val="ListParagraph"/>
              <w:tabs>
                <w:tab w:val="left" w:pos="1000"/>
              </w:tabs>
              <w:ind w:left="0"/>
              <w:rPr>
                <w:rFonts w:ascii="Garamond" w:hAnsi="Garamond"/>
                <w:b/>
                <w:color w:val="4F81BD" w:themeColor="accent1"/>
              </w:rPr>
            </w:pPr>
          </w:p>
        </w:tc>
      </w:tr>
      <w:tr w:rsidR="00311CD9" w:rsidRPr="00311CD9" w14:paraId="6155B7CB" w14:textId="77777777" w:rsidTr="00626C11">
        <w:trPr>
          <w:trHeight w:val="338"/>
        </w:trPr>
        <w:tc>
          <w:tcPr>
            <w:tcW w:w="3081" w:type="dxa"/>
          </w:tcPr>
          <w:p w14:paraId="00440ECA" w14:textId="77777777" w:rsidR="00311CD9" w:rsidRPr="00311CD9" w:rsidRDefault="00311CD9" w:rsidP="00626C11">
            <w:pPr>
              <w:pStyle w:val="ListParagraph"/>
              <w:tabs>
                <w:tab w:val="left" w:pos="1000"/>
              </w:tabs>
              <w:ind w:left="0"/>
              <w:rPr>
                <w:rFonts w:ascii="Garamond" w:hAnsi="Garamond"/>
              </w:rPr>
            </w:pPr>
          </w:p>
        </w:tc>
        <w:tc>
          <w:tcPr>
            <w:tcW w:w="3090" w:type="dxa"/>
          </w:tcPr>
          <w:p w14:paraId="4DF8147A" w14:textId="77777777" w:rsidR="00311CD9" w:rsidRPr="00311CD9" w:rsidRDefault="00311CD9" w:rsidP="00626C11">
            <w:pPr>
              <w:pStyle w:val="ListParagraph"/>
              <w:tabs>
                <w:tab w:val="left" w:pos="1000"/>
              </w:tabs>
              <w:ind w:left="0"/>
              <w:rPr>
                <w:rFonts w:ascii="Garamond" w:hAnsi="Garamond"/>
                <w:b/>
                <w:color w:val="4F81BD" w:themeColor="accent1"/>
              </w:rPr>
            </w:pPr>
          </w:p>
        </w:tc>
        <w:tc>
          <w:tcPr>
            <w:tcW w:w="3080" w:type="dxa"/>
          </w:tcPr>
          <w:p w14:paraId="413675E5" w14:textId="77777777" w:rsidR="00311CD9" w:rsidRPr="00311CD9" w:rsidRDefault="00311CD9" w:rsidP="00626C11">
            <w:pPr>
              <w:pStyle w:val="ListParagraph"/>
              <w:tabs>
                <w:tab w:val="left" w:pos="1000"/>
              </w:tabs>
              <w:ind w:left="0"/>
              <w:rPr>
                <w:rFonts w:ascii="Garamond" w:hAnsi="Garamond"/>
                <w:b/>
                <w:color w:val="4F81BD" w:themeColor="accent1"/>
              </w:rPr>
            </w:pPr>
          </w:p>
        </w:tc>
      </w:tr>
      <w:tr w:rsidR="00311CD9" w:rsidRPr="00311CD9" w14:paraId="65210E29" w14:textId="77777777" w:rsidTr="00626C11">
        <w:trPr>
          <w:trHeight w:val="353"/>
        </w:trPr>
        <w:tc>
          <w:tcPr>
            <w:tcW w:w="3081" w:type="dxa"/>
          </w:tcPr>
          <w:p w14:paraId="3078CC46" w14:textId="77777777" w:rsidR="00311CD9" w:rsidRPr="00311CD9" w:rsidRDefault="00311CD9" w:rsidP="00626C11">
            <w:pPr>
              <w:pStyle w:val="ListParagraph"/>
              <w:tabs>
                <w:tab w:val="left" w:pos="1000"/>
              </w:tabs>
              <w:ind w:left="0"/>
              <w:rPr>
                <w:rFonts w:ascii="Garamond" w:hAnsi="Garamond"/>
              </w:rPr>
            </w:pPr>
          </w:p>
        </w:tc>
        <w:tc>
          <w:tcPr>
            <w:tcW w:w="3090" w:type="dxa"/>
          </w:tcPr>
          <w:p w14:paraId="254177FE" w14:textId="77777777" w:rsidR="00311CD9" w:rsidRPr="00311CD9" w:rsidRDefault="00311CD9" w:rsidP="00626C11">
            <w:pPr>
              <w:pStyle w:val="ListParagraph"/>
              <w:tabs>
                <w:tab w:val="left" w:pos="1000"/>
              </w:tabs>
              <w:ind w:left="0"/>
              <w:rPr>
                <w:rFonts w:ascii="Garamond" w:hAnsi="Garamond"/>
                <w:b/>
                <w:color w:val="4F81BD" w:themeColor="accent1"/>
              </w:rPr>
            </w:pPr>
          </w:p>
        </w:tc>
        <w:tc>
          <w:tcPr>
            <w:tcW w:w="3080" w:type="dxa"/>
          </w:tcPr>
          <w:p w14:paraId="5BA50797" w14:textId="77777777" w:rsidR="00311CD9" w:rsidRPr="00311CD9" w:rsidRDefault="00311CD9" w:rsidP="00626C11">
            <w:pPr>
              <w:pStyle w:val="ListParagraph"/>
              <w:tabs>
                <w:tab w:val="left" w:pos="1000"/>
              </w:tabs>
              <w:ind w:left="0"/>
              <w:rPr>
                <w:rFonts w:ascii="Garamond" w:hAnsi="Garamond"/>
                <w:b/>
                <w:color w:val="4F81BD" w:themeColor="accent1"/>
              </w:rPr>
            </w:pPr>
          </w:p>
        </w:tc>
      </w:tr>
      <w:tr w:rsidR="00311CD9" w:rsidRPr="00311CD9" w14:paraId="25D3A3B7" w14:textId="77777777" w:rsidTr="00626C11">
        <w:trPr>
          <w:trHeight w:val="338"/>
        </w:trPr>
        <w:tc>
          <w:tcPr>
            <w:tcW w:w="3081" w:type="dxa"/>
          </w:tcPr>
          <w:p w14:paraId="402920B9" w14:textId="77777777" w:rsidR="00311CD9" w:rsidRPr="00311CD9" w:rsidRDefault="00311CD9" w:rsidP="00626C11">
            <w:pPr>
              <w:pStyle w:val="ListParagraph"/>
              <w:tabs>
                <w:tab w:val="left" w:pos="1000"/>
              </w:tabs>
              <w:ind w:left="0"/>
              <w:rPr>
                <w:rFonts w:ascii="Garamond" w:hAnsi="Garamond"/>
              </w:rPr>
            </w:pPr>
          </w:p>
        </w:tc>
        <w:tc>
          <w:tcPr>
            <w:tcW w:w="3090" w:type="dxa"/>
          </w:tcPr>
          <w:p w14:paraId="04D92D48" w14:textId="77777777" w:rsidR="00311CD9" w:rsidRPr="00311CD9" w:rsidRDefault="00311CD9" w:rsidP="00626C11">
            <w:pPr>
              <w:pStyle w:val="ListParagraph"/>
              <w:tabs>
                <w:tab w:val="left" w:pos="1000"/>
              </w:tabs>
              <w:ind w:left="0"/>
              <w:rPr>
                <w:rFonts w:ascii="Garamond" w:hAnsi="Garamond"/>
                <w:b/>
                <w:color w:val="4F81BD" w:themeColor="accent1"/>
              </w:rPr>
            </w:pPr>
          </w:p>
        </w:tc>
        <w:tc>
          <w:tcPr>
            <w:tcW w:w="3080" w:type="dxa"/>
          </w:tcPr>
          <w:p w14:paraId="1AAACEFE" w14:textId="77777777" w:rsidR="00311CD9" w:rsidRPr="00311CD9" w:rsidRDefault="00311CD9" w:rsidP="00626C11">
            <w:pPr>
              <w:pStyle w:val="ListParagraph"/>
              <w:tabs>
                <w:tab w:val="left" w:pos="1000"/>
              </w:tabs>
              <w:ind w:left="0"/>
              <w:rPr>
                <w:rFonts w:ascii="Garamond" w:hAnsi="Garamond"/>
                <w:b/>
                <w:color w:val="4F81BD" w:themeColor="accent1"/>
              </w:rPr>
            </w:pPr>
          </w:p>
        </w:tc>
      </w:tr>
      <w:tr w:rsidR="00311CD9" w:rsidRPr="00311CD9" w14:paraId="2E80F887" w14:textId="77777777" w:rsidTr="00626C11">
        <w:trPr>
          <w:trHeight w:val="338"/>
        </w:trPr>
        <w:tc>
          <w:tcPr>
            <w:tcW w:w="3081" w:type="dxa"/>
          </w:tcPr>
          <w:p w14:paraId="433C7B39" w14:textId="77777777" w:rsidR="00311CD9" w:rsidRPr="00311CD9" w:rsidRDefault="00311CD9" w:rsidP="00626C11">
            <w:pPr>
              <w:pStyle w:val="ListParagraph"/>
              <w:tabs>
                <w:tab w:val="left" w:pos="1000"/>
              </w:tabs>
              <w:ind w:left="0"/>
              <w:rPr>
                <w:rFonts w:ascii="Garamond" w:hAnsi="Garamond"/>
              </w:rPr>
            </w:pPr>
          </w:p>
        </w:tc>
        <w:tc>
          <w:tcPr>
            <w:tcW w:w="3090" w:type="dxa"/>
          </w:tcPr>
          <w:p w14:paraId="02500816" w14:textId="77777777" w:rsidR="00311CD9" w:rsidRPr="00311CD9" w:rsidRDefault="00311CD9" w:rsidP="00626C11">
            <w:pPr>
              <w:pStyle w:val="ListParagraph"/>
              <w:tabs>
                <w:tab w:val="left" w:pos="1000"/>
              </w:tabs>
              <w:ind w:left="0"/>
              <w:rPr>
                <w:rFonts w:ascii="Garamond" w:hAnsi="Garamond"/>
                <w:b/>
                <w:color w:val="4F81BD" w:themeColor="accent1"/>
              </w:rPr>
            </w:pPr>
          </w:p>
        </w:tc>
        <w:tc>
          <w:tcPr>
            <w:tcW w:w="3080" w:type="dxa"/>
          </w:tcPr>
          <w:p w14:paraId="5352E751" w14:textId="77777777" w:rsidR="00311CD9" w:rsidRPr="00311CD9" w:rsidRDefault="00311CD9" w:rsidP="00626C11">
            <w:pPr>
              <w:pStyle w:val="ListParagraph"/>
              <w:tabs>
                <w:tab w:val="left" w:pos="1000"/>
              </w:tabs>
              <w:ind w:left="0"/>
              <w:rPr>
                <w:rFonts w:ascii="Garamond" w:hAnsi="Garamond"/>
                <w:b/>
                <w:color w:val="4F81BD" w:themeColor="accent1"/>
              </w:rPr>
            </w:pPr>
          </w:p>
        </w:tc>
      </w:tr>
    </w:tbl>
    <w:p w14:paraId="24CB2551" w14:textId="77777777" w:rsidR="00311CD9" w:rsidRPr="00311CD9" w:rsidRDefault="00311CD9" w:rsidP="00311CD9">
      <w:pPr>
        <w:rPr>
          <w:rFonts w:ascii="Garamond" w:hAnsi="Garamond"/>
        </w:rPr>
      </w:pPr>
    </w:p>
    <w:p w14:paraId="687D547B" w14:textId="77777777" w:rsidR="002E0FEB" w:rsidRDefault="002E0FEB" w:rsidP="00442754">
      <w:pPr>
        <w:pStyle w:val="Heading1"/>
        <w:rPr>
          <w:rFonts w:ascii="Garamond" w:hAnsi="Garamond"/>
          <w:b/>
          <w:sz w:val="26"/>
          <w:szCs w:val="26"/>
        </w:rPr>
      </w:pPr>
    </w:p>
    <w:p w14:paraId="5CEE0D26" w14:textId="77777777" w:rsidR="002E0FEB" w:rsidRDefault="002E0FEB" w:rsidP="002E0FEB"/>
    <w:p w14:paraId="05CC3D6D" w14:textId="47A5CDBD" w:rsidR="00E23FD6" w:rsidRDefault="00E23FD6" w:rsidP="00A85CFA">
      <w:pPr>
        <w:pStyle w:val="Heading1"/>
        <w:spacing w:after="120"/>
        <w:rPr>
          <w:rFonts w:ascii="Garamond" w:hAnsi="Garamond"/>
          <w:b/>
          <w:sz w:val="26"/>
          <w:szCs w:val="26"/>
        </w:rPr>
      </w:pPr>
      <w:bookmarkStart w:id="5" w:name="_Ref39816150"/>
      <w:bookmarkStart w:id="6" w:name="_Toc40365745"/>
      <w:r>
        <w:rPr>
          <w:rFonts w:ascii="Garamond" w:hAnsi="Garamond"/>
          <w:b/>
          <w:sz w:val="26"/>
          <w:szCs w:val="26"/>
        </w:rPr>
        <w:lastRenderedPageBreak/>
        <w:t xml:space="preserve">Appendix A: Guidance on Reporting </w:t>
      </w:r>
      <w:r w:rsidR="009E5C5F">
        <w:rPr>
          <w:rFonts w:ascii="Garamond" w:hAnsi="Garamond"/>
          <w:b/>
          <w:sz w:val="26"/>
          <w:szCs w:val="26"/>
        </w:rPr>
        <w:t xml:space="preserve">Resident and Staff </w:t>
      </w:r>
      <w:r>
        <w:rPr>
          <w:rFonts w:ascii="Garamond" w:hAnsi="Garamond"/>
          <w:b/>
          <w:sz w:val="26"/>
          <w:szCs w:val="26"/>
        </w:rPr>
        <w:t>COVID-19 Status</w:t>
      </w:r>
      <w:bookmarkEnd w:id="5"/>
      <w:bookmarkEnd w:id="6"/>
      <w:r>
        <w:rPr>
          <w:rFonts w:ascii="Garamond" w:hAnsi="Garamond"/>
          <w:b/>
          <w:sz w:val="26"/>
          <w:szCs w:val="26"/>
        </w:rPr>
        <w:t xml:space="preserve"> </w:t>
      </w:r>
    </w:p>
    <w:p w14:paraId="7282931C" w14:textId="34007A5C" w:rsidR="00E23FD6" w:rsidRPr="00E23FD6" w:rsidRDefault="00E23FD6" w:rsidP="00E23FD6">
      <w:pPr>
        <w:rPr>
          <w:rFonts w:ascii="Garamond" w:hAnsi="Garamond"/>
        </w:rPr>
      </w:pPr>
      <w:r w:rsidRPr="00E23FD6">
        <w:rPr>
          <w:rFonts w:ascii="Garamond" w:hAnsi="Garamond"/>
        </w:rPr>
        <w:t xml:space="preserve">The total number of COVID-19 positive, </w:t>
      </w:r>
      <w:r w:rsidR="006D34C8">
        <w:rPr>
          <w:rFonts w:ascii="Garamond" w:hAnsi="Garamond"/>
        </w:rPr>
        <w:t xml:space="preserve">presumed positive, </w:t>
      </w:r>
      <w:r w:rsidRPr="00E23FD6">
        <w:rPr>
          <w:rFonts w:ascii="Garamond" w:hAnsi="Garamond"/>
        </w:rPr>
        <w:t>negative, and status unknown should equal the total number of residents and staff</w:t>
      </w:r>
      <w:r>
        <w:rPr>
          <w:rFonts w:ascii="Garamond" w:hAnsi="Garamond"/>
        </w:rPr>
        <w:t xml:space="preserve"> in your facility.</w:t>
      </w:r>
    </w:p>
    <w:p w14:paraId="0A622AA5" w14:textId="2C5C670F" w:rsidR="00A85CFA" w:rsidRDefault="006D34C8" w:rsidP="00A85CFA">
      <w:pPr>
        <w:rPr>
          <w:rFonts w:ascii="Garamond" w:hAnsi="Garamond"/>
          <w:b/>
          <w:sz w:val="26"/>
          <w:szCs w:val="26"/>
        </w:rPr>
      </w:pPr>
      <w:bookmarkStart w:id="7" w:name="_GoBack"/>
      <w:r>
        <w:rPr>
          <w:noProof/>
        </w:rPr>
        <w:drawing>
          <wp:inline distT="0" distB="0" distL="0" distR="0" wp14:anchorId="6FEA6471" wp14:editId="6584F32D">
            <wp:extent cx="5943600" cy="3285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85490"/>
                    </a:xfrm>
                    <a:prstGeom prst="rect">
                      <a:avLst/>
                    </a:prstGeom>
                  </pic:spPr>
                </pic:pic>
              </a:graphicData>
            </a:graphic>
          </wp:inline>
        </w:drawing>
      </w:r>
      <w:bookmarkEnd w:id="7"/>
    </w:p>
    <w:p w14:paraId="6F26838A" w14:textId="77777777" w:rsidR="00A85CFA" w:rsidRDefault="00A85CFA" w:rsidP="00442754">
      <w:pPr>
        <w:pStyle w:val="Heading1"/>
        <w:rPr>
          <w:rFonts w:ascii="Garamond" w:hAnsi="Garamond"/>
          <w:b/>
          <w:sz w:val="26"/>
          <w:szCs w:val="26"/>
        </w:rPr>
      </w:pPr>
    </w:p>
    <w:p w14:paraId="032A7643" w14:textId="77777777" w:rsidR="00A85CFA" w:rsidRDefault="00A85CFA" w:rsidP="00A85CFA"/>
    <w:p w14:paraId="3872027B" w14:textId="77777777" w:rsidR="006D34C8" w:rsidRDefault="006D34C8" w:rsidP="00A85CFA"/>
    <w:p w14:paraId="08D5E933" w14:textId="77777777" w:rsidR="006D34C8" w:rsidRDefault="006D34C8" w:rsidP="00A85CFA"/>
    <w:p w14:paraId="11600C11" w14:textId="77777777" w:rsidR="006D34C8" w:rsidRDefault="006D34C8" w:rsidP="00A85CFA"/>
    <w:p w14:paraId="2CBBA70B" w14:textId="77777777" w:rsidR="006D34C8" w:rsidRDefault="006D34C8" w:rsidP="00A85CFA"/>
    <w:p w14:paraId="360413AF" w14:textId="77777777" w:rsidR="006D34C8" w:rsidRDefault="006D34C8" w:rsidP="00A85CFA"/>
    <w:p w14:paraId="0F078CD5" w14:textId="77777777" w:rsidR="00A85CFA" w:rsidRPr="00A85CFA" w:rsidRDefault="00A85CFA" w:rsidP="00A85CFA"/>
    <w:p w14:paraId="5DD99F6A" w14:textId="77777777" w:rsidR="00A85CFA" w:rsidRDefault="00A85CFA" w:rsidP="00442754">
      <w:pPr>
        <w:pStyle w:val="Heading1"/>
        <w:rPr>
          <w:rFonts w:ascii="Garamond" w:hAnsi="Garamond"/>
          <w:b/>
          <w:sz w:val="26"/>
          <w:szCs w:val="26"/>
        </w:rPr>
      </w:pPr>
    </w:p>
    <w:p w14:paraId="5EA148AE" w14:textId="77777777" w:rsidR="009D2A1D" w:rsidRPr="009D2A1D" w:rsidRDefault="009D2A1D" w:rsidP="009D2A1D"/>
    <w:p w14:paraId="334EAF88" w14:textId="77777777" w:rsidR="00A85CFA" w:rsidRDefault="00A85CFA" w:rsidP="00442754">
      <w:pPr>
        <w:pStyle w:val="Heading1"/>
        <w:rPr>
          <w:rFonts w:ascii="Garamond" w:hAnsi="Garamond"/>
          <w:b/>
          <w:sz w:val="26"/>
          <w:szCs w:val="26"/>
        </w:rPr>
      </w:pPr>
    </w:p>
    <w:p w14:paraId="2FB28C77" w14:textId="77777777" w:rsidR="00A85CFA" w:rsidRPr="00A85CFA" w:rsidRDefault="00A85CFA" w:rsidP="00A85CFA"/>
    <w:p w14:paraId="60F69B1C" w14:textId="004F85CA" w:rsidR="00442754" w:rsidRDefault="00442754" w:rsidP="00442754">
      <w:pPr>
        <w:pStyle w:val="Heading1"/>
        <w:rPr>
          <w:rFonts w:ascii="Garamond" w:hAnsi="Garamond"/>
          <w:b/>
          <w:sz w:val="26"/>
          <w:szCs w:val="26"/>
        </w:rPr>
      </w:pPr>
      <w:bookmarkStart w:id="8" w:name="_Toc40365746"/>
      <w:r>
        <w:rPr>
          <w:rFonts w:ascii="Garamond" w:hAnsi="Garamond"/>
          <w:b/>
          <w:sz w:val="26"/>
          <w:szCs w:val="26"/>
        </w:rPr>
        <w:lastRenderedPageBreak/>
        <w:t xml:space="preserve">Appendix </w:t>
      </w:r>
      <w:r w:rsidR="00E23FD6">
        <w:rPr>
          <w:rFonts w:ascii="Garamond" w:hAnsi="Garamond"/>
          <w:b/>
          <w:sz w:val="26"/>
          <w:szCs w:val="26"/>
        </w:rPr>
        <w:t>B</w:t>
      </w:r>
      <w:r>
        <w:rPr>
          <w:rFonts w:ascii="Garamond" w:hAnsi="Garamond"/>
          <w:b/>
          <w:sz w:val="26"/>
          <w:szCs w:val="26"/>
        </w:rPr>
        <w:t>: Detailed Submission Instructions</w:t>
      </w:r>
      <w:bookmarkEnd w:id="8"/>
    </w:p>
    <w:p w14:paraId="4B0D24BB" w14:textId="77777777" w:rsidR="00291134" w:rsidRDefault="00291134" w:rsidP="00CB505C">
      <w:pPr>
        <w:tabs>
          <w:tab w:val="left" w:pos="11099"/>
        </w:tabs>
        <w:rPr>
          <w:rFonts w:ascii="Garamond" w:hAnsi="Garamond"/>
        </w:rPr>
      </w:pPr>
    </w:p>
    <w:p w14:paraId="5F4DE907" w14:textId="396E07CC" w:rsidR="009E5C5F" w:rsidRPr="009E5C5F" w:rsidRDefault="002E0FEB" w:rsidP="00DF7779">
      <w:pPr>
        <w:pStyle w:val="ListParagraph"/>
        <w:widowControl/>
        <w:numPr>
          <w:ilvl w:val="0"/>
          <w:numId w:val="2"/>
        </w:numPr>
        <w:spacing w:after="0"/>
        <w:rPr>
          <w:rFonts w:ascii="Garamond" w:hAnsi="Garamond" w:cs="Arial"/>
        </w:rPr>
      </w:pPr>
      <w:r w:rsidRPr="002E0FEB">
        <w:rPr>
          <w:rFonts w:ascii="Garamond" w:hAnsi="Garamond" w:cs="Arial"/>
        </w:rPr>
        <w:t>Access CHIA’</w:t>
      </w:r>
      <w:r w:rsidR="009E5C5F">
        <w:rPr>
          <w:rFonts w:ascii="Garamond" w:hAnsi="Garamond" w:cs="Arial"/>
        </w:rPr>
        <w:t xml:space="preserve">s online submission platform: </w:t>
      </w:r>
      <w:hyperlink r:id="rId14" w:history="1">
        <w:r w:rsidR="009E5C5F" w:rsidRPr="009E5C5F">
          <w:rPr>
            <w:rStyle w:val="Hyperlink"/>
            <w:rFonts w:ascii="Garamond" w:hAnsi="Garamond"/>
          </w:rPr>
          <w:t>https://chiasubmissions.chia.state.ma.us/NFWeeklyReport</w:t>
        </w:r>
      </w:hyperlink>
    </w:p>
    <w:p w14:paraId="75737073" w14:textId="77777777" w:rsidR="009E5C5F" w:rsidRDefault="009E5C5F" w:rsidP="009E5C5F">
      <w:pPr>
        <w:pStyle w:val="ListParagraph"/>
        <w:widowControl/>
        <w:spacing w:after="0"/>
        <w:rPr>
          <w:rFonts w:ascii="Garamond" w:hAnsi="Garamond" w:cs="Arial"/>
        </w:rPr>
      </w:pPr>
    </w:p>
    <w:p w14:paraId="1C59AEEE" w14:textId="4D2DE9E9" w:rsidR="002E0FEB" w:rsidRDefault="009547B5" w:rsidP="00DF7779">
      <w:pPr>
        <w:pStyle w:val="ListParagraph"/>
        <w:widowControl/>
        <w:numPr>
          <w:ilvl w:val="0"/>
          <w:numId w:val="2"/>
        </w:numPr>
        <w:spacing w:after="0"/>
        <w:rPr>
          <w:rFonts w:ascii="Garamond" w:hAnsi="Garamond" w:cs="Arial"/>
        </w:rPr>
      </w:pPr>
      <w:r>
        <w:rPr>
          <w:rFonts w:ascii="Garamond" w:hAnsi="Garamond" w:cs="Arial"/>
        </w:rPr>
        <w:t xml:space="preserve">Enter the following username and password into the fields indicated by </w:t>
      </w:r>
      <w:r w:rsidR="00A85CFA">
        <w:rPr>
          <w:rFonts w:ascii="Garamond" w:hAnsi="Garamond" w:cs="Arial"/>
        </w:rPr>
        <w:t>orange</w:t>
      </w:r>
      <w:r>
        <w:rPr>
          <w:rFonts w:ascii="Garamond" w:hAnsi="Garamond" w:cs="Arial"/>
        </w:rPr>
        <w:t xml:space="preserve"> arrows in the screenshot below. Then press “login.”</w:t>
      </w:r>
    </w:p>
    <w:p w14:paraId="5C37AD3E" w14:textId="0927FC6C" w:rsidR="002E0FEB" w:rsidRDefault="002E0FEB" w:rsidP="00DF7779">
      <w:pPr>
        <w:pStyle w:val="ListParagraph"/>
        <w:widowControl/>
        <w:numPr>
          <w:ilvl w:val="1"/>
          <w:numId w:val="2"/>
        </w:numPr>
        <w:spacing w:after="0"/>
        <w:rPr>
          <w:rFonts w:ascii="Garamond" w:hAnsi="Garamond" w:cs="Arial"/>
        </w:rPr>
      </w:pPr>
      <w:r>
        <w:rPr>
          <w:rFonts w:ascii="Garamond" w:hAnsi="Garamond" w:cs="Arial"/>
        </w:rPr>
        <w:t>Username:</w:t>
      </w:r>
      <w:r w:rsidR="009B1664">
        <w:rPr>
          <w:rFonts w:ascii="Garamond" w:hAnsi="Garamond" w:cs="Arial"/>
        </w:rPr>
        <w:t xml:space="preserve"> nursinghomereport</w:t>
      </w:r>
    </w:p>
    <w:p w14:paraId="512CE79C" w14:textId="75236671" w:rsidR="002E0FEB" w:rsidRDefault="002E0FEB" w:rsidP="00DF7779">
      <w:pPr>
        <w:pStyle w:val="ListParagraph"/>
        <w:widowControl/>
        <w:numPr>
          <w:ilvl w:val="1"/>
          <w:numId w:val="2"/>
        </w:numPr>
        <w:spacing w:after="0"/>
        <w:rPr>
          <w:rFonts w:ascii="Garamond" w:hAnsi="Garamond" w:cs="Arial"/>
        </w:rPr>
      </w:pPr>
      <w:r>
        <w:rPr>
          <w:rFonts w:ascii="Garamond" w:hAnsi="Garamond" w:cs="Arial"/>
        </w:rPr>
        <w:t>Password:</w:t>
      </w:r>
      <w:r w:rsidR="009B1664">
        <w:rPr>
          <w:rFonts w:ascii="Garamond" w:hAnsi="Garamond" w:cs="Arial"/>
        </w:rPr>
        <w:t xml:space="preserve"> weeklyreport1</w:t>
      </w:r>
    </w:p>
    <w:p w14:paraId="2195D9BB" w14:textId="4D5CC2B9" w:rsidR="002E0FEB" w:rsidRPr="002E0FEB" w:rsidRDefault="002E0FEB" w:rsidP="002E0FEB">
      <w:pPr>
        <w:pStyle w:val="ListParagraph"/>
        <w:widowControl/>
        <w:spacing w:after="0" w:line="360" w:lineRule="auto"/>
        <w:ind w:left="1440"/>
        <w:rPr>
          <w:rFonts w:ascii="Garamond" w:hAnsi="Garamond" w:cs="Arial"/>
        </w:rPr>
      </w:pPr>
    </w:p>
    <w:p w14:paraId="6309A44C" w14:textId="333723A1" w:rsidR="002E0FEB" w:rsidRPr="002E0FEB" w:rsidRDefault="002E0FEB" w:rsidP="002E0FEB">
      <w:pPr>
        <w:spacing w:line="360" w:lineRule="auto"/>
        <w:jc w:val="center"/>
        <w:rPr>
          <w:rFonts w:ascii="Garamond" w:hAnsi="Garamond" w:cs="Arial"/>
          <w:color w:val="FF0000"/>
          <w:sz w:val="28"/>
          <w:u w:val="single"/>
        </w:rPr>
      </w:pPr>
      <w:r w:rsidRPr="002E0FEB">
        <w:rPr>
          <w:rFonts w:ascii="Garamond" w:hAnsi="Garamond" w:cs="Arial"/>
          <w:b/>
          <w:color w:val="FF0000"/>
          <w:sz w:val="28"/>
          <w:u w:val="single"/>
        </w:rPr>
        <w:t>Please Note:</w:t>
      </w:r>
      <w:r w:rsidRPr="002E0FEB">
        <w:rPr>
          <w:rFonts w:ascii="Garamond" w:hAnsi="Garamond" w:cs="Arial"/>
          <w:color w:val="FF0000"/>
          <w:sz w:val="28"/>
          <w:u w:val="single"/>
        </w:rPr>
        <w:t xml:space="preserve"> CHIA Submissions works best with Google Chrome.</w:t>
      </w:r>
    </w:p>
    <w:p w14:paraId="4E007B03" w14:textId="090F6648" w:rsidR="009547B5" w:rsidRDefault="002E0FEB" w:rsidP="009547B5">
      <w:pPr>
        <w:rPr>
          <w:rFonts w:ascii="Garamond" w:hAnsi="Garamond" w:cs="Arial"/>
        </w:rPr>
      </w:pPr>
      <w:r>
        <w:rPr>
          <w:rFonts w:ascii="Arial Narrow" w:hAnsi="Arial Narrow" w:cs="Arial"/>
        </w:rPr>
        <w:t xml:space="preserve">       </w:t>
      </w:r>
      <w:r w:rsidR="00060C73" w:rsidRPr="009547B5">
        <w:rPr>
          <w:rFonts w:ascii="Garamond" w:hAnsi="Garamond" w:cs="Arial"/>
          <w:noProof/>
        </w:rPr>
        <mc:AlternateContent>
          <mc:Choice Requires="wps">
            <w:drawing>
              <wp:anchor distT="0" distB="0" distL="114300" distR="114300" simplePos="0" relativeHeight="251661312" behindDoc="0" locked="0" layoutInCell="1" allowOverlap="1" wp14:anchorId="2F88EB15" wp14:editId="7F6D6374">
                <wp:simplePos x="0" y="0"/>
                <wp:positionH relativeFrom="column">
                  <wp:posOffset>5582920</wp:posOffset>
                </wp:positionH>
                <wp:positionV relativeFrom="paragraph">
                  <wp:posOffset>1514475</wp:posOffset>
                </wp:positionV>
                <wp:extent cx="146685" cy="221615"/>
                <wp:effectExtent l="19685" t="18415" r="0" b="44450"/>
                <wp:wrapNone/>
                <wp:docPr id="2061" name="Down Arrow 2061"/>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4725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1" o:spid="_x0000_s1026" type="#_x0000_t67" style="position:absolute;margin-left:439.6pt;margin-top:119.25pt;width:11.55pt;height:17.4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" adj="14452" fillcolor="#f79646 [3209]" strokecolor="#974706 [1609]" strokeweight="2pt"/>
            </w:pict>
          </mc:Fallback>
        </mc:AlternateContent>
      </w:r>
      <w:r w:rsidR="00060C73" w:rsidRPr="009547B5">
        <w:rPr>
          <w:rFonts w:ascii="Garamond" w:hAnsi="Garamond" w:cs="Arial"/>
          <w:noProof/>
        </w:rPr>
        <mc:AlternateContent>
          <mc:Choice Requires="wps">
            <w:drawing>
              <wp:anchor distT="0" distB="0" distL="114300" distR="114300" simplePos="0" relativeHeight="251660288" behindDoc="0" locked="0" layoutInCell="1" allowOverlap="1" wp14:anchorId="71FC7376" wp14:editId="5751FD40">
                <wp:simplePos x="0" y="0"/>
                <wp:positionH relativeFrom="column">
                  <wp:posOffset>5582920</wp:posOffset>
                </wp:positionH>
                <wp:positionV relativeFrom="paragraph">
                  <wp:posOffset>1283335</wp:posOffset>
                </wp:positionV>
                <wp:extent cx="146685" cy="221615"/>
                <wp:effectExtent l="19685" t="18415" r="0" b="44450"/>
                <wp:wrapNone/>
                <wp:docPr id="2060" name="Down Arrow 2060"/>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11287" id="Down Arrow 2060" o:spid="_x0000_s1026" type="#_x0000_t67" style="position:absolute;margin-left:439.6pt;margin-top:101.05pt;width:11.55pt;height:17.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" adj="14452" fillcolor="#f79646 [3209]" strokecolor="#974706 [1609]" strokeweight="2pt"/>
            </w:pict>
          </mc:Fallback>
        </mc:AlternateContent>
      </w:r>
      <w:r w:rsidR="00060C73">
        <w:rPr>
          <w:noProof/>
        </w:rPr>
        <w:drawing>
          <wp:inline distT="0" distB="0" distL="0" distR="0" wp14:anchorId="334819CA" wp14:editId="161265EC">
            <wp:extent cx="5943600" cy="3001179"/>
            <wp:effectExtent l="0" t="0" r="0" b="8890"/>
            <wp:docPr id="2" name="Picture 2" descr="cid:image001.png@01D62481.79283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2481.79283E7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943600" cy="3001179"/>
                    </a:xfrm>
                    <a:prstGeom prst="rect">
                      <a:avLst/>
                    </a:prstGeom>
                    <a:noFill/>
                    <a:ln>
                      <a:noFill/>
                    </a:ln>
                  </pic:spPr>
                </pic:pic>
              </a:graphicData>
            </a:graphic>
          </wp:inline>
        </w:drawing>
      </w:r>
    </w:p>
    <w:p w14:paraId="24353AC6" w14:textId="77777777" w:rsidR="00BF6F52" w:rsidRDefault="00BF6F52" w:rsidP="009547B5">
      <w:pPr>
        <w:rPr>
          <w:rFonts w:ascii="Garamond" w:hAnsi="Garamond" w:cs="Arial"/>
        </w:rPr>
      </w:pPr>
    </w:p>
    <w:p w14:paraId="3203F9D0" w14:textId="77777777" w:rsidR="00BF6F52" w:rsidRDefault="00BF6F52" w:rsidP="009547B5">
      <w:pPr>
        <w:rPr>
          <w:rFonts w:ascii="Garamond" w:hAnsi="Garamond" w:cs="Arial"/>
        </w:rPr>
      </w:pPr>
    </w:p>
    <w:p w14:paraId="55C68CFF" w14:textId="77777777" w:rsidR="00E80B8F" w:rsidRDefault="00E80B8F" w:rsidP="009547B5">
      <w:pPr>
        <w:rPr>
          <w:rFonts w:ascii="Garamond" w:hAnsi="Garamond" w:cs="Arial"/>
        </w:rPr>
      </w:pPr>
    </w:p>
    <w:p w14:paraId="390D0CF0" w14:textId="77777777" w:rsidR="00E80B8F" w:rsidRDefault="00E80B8F" w:rsidP="009547B5">
      <w:pPr>
        <w:rPr>
          <w:rFonts w:ascii="Garamond" w:hAnsi="Garamond" w:cs="Arial"/>
        </w:rPr>
      </w:pPr>
    </w:p>
    <w:p w14:paraId="44B62622" w14:textId="77777777" w:rsidR="00E80B8F" w:rsidRDefault="00E80B8F" w:rsidP="009547B5">
      <w:pPr>
        <w:rPr>
          <w:rFonts w:ascii="Garamond" w:hAnsi="Garamond" w:cs="Arial"/>
        </w:rPr>
      </w:pPr>
    </w:p>
    <w:p w14:paraId="1AE1C31E" w14:textId="77777777" w:rsidR="00E80B8F" w:rsidRDefault="00E80B8F" w:rsidP="009547B5">
      <w:pPr>
        <w:rPr>
          <w:rFonts w:ascii="Garamond" w:hAnsi="Garamond" w:cs="Arial"/>
        </w:rPr>
      </w:pPr>
    </w:p>
    <w:p w14:paraId="06BA1F58" w14:textId="77777777" w:rsidR="008C09E3" w:rsidRDefault="008C09E3" w:rsidP="009547B5">
      <w:pPr>
        <w:rPr>
          <w:rFonts w:ascii="Garamond" w:hAnsi="Garamond" w:cs="Arial"/>
        </w:rPr>
      </w:pPr>
    </w:p>
    <w:p w14:paraId="6207046D" w14:textId="77777777" w:rsidR="00E80B8F" w:rsidRDefault="00E80B8F" w:rsidP="009547B5">
      <w:pPr>
        <w:rPr>
          <w:rFonts w:ascii="Garamond" w:hAnsi="Garamond" w:cs="Arial"/>
        </w:rPr>
      </w:pPr>
    </w:p>
    <w:p w14:paraId="4241C215" w14:textId="77777777" w:rsidR="00E80B8F" w:rsidRDefault="00E80B8F" w:rsidP="009547B5">
      <w:pPr>
        <w:rPr>
          <w:rFonts w:ascii="Garamond" w:hAnsi="Garamond" w:cs="Arial"/>
        </w:rPr>
      </w:pPr>
    </w:p>
    <w:p w14:paraId="34F9238D" w14:textId="320F5A0C" w:rsidR="00E80B8F" w:rsidRDefault="009547B5" w:rsidP="00ED615B">
      <w:pPr>
        <w:pStyle w:val="ListParagraph"/>
        <w:numPr>
          <w:ilvl w:val="0"/>
          <w:numId w:val="2"/>
        </w:numPr>
        <w:rPr>
          <w:rFonts w:ascii="Garamond" w:eastAsiaTheme="minorHAnsi" w:hAnsi="Garamond" w:cs="Arial"/>
        </w:rPr>
      </w:pPr>
      <w:r w:rsidRPr="00BF6F52">
        <w:rPr>
          <w:rFonts w:ascii="Garamond" w:eastAsiaTheme="minorHAnsi" w:hAnsi="Garamond" w:cs="Arial"/>
        </w:rPr>
        <w:t xml:space="preserve">Successful access brings you to the </w:t>
      </w:r>
      <w:r w:rsidR="00BF6F52">
        <w:rPr>
          <w:rFonts w:ascii="Garamond" w:eastAsiaTheme="minorHAnsi" w:hAnsi="Garamond" w:cs="Arial"/>
        </w:rPr>
        <w:t>report</w:t>
      </w:r>
      <w:r w:rsidRPr="00BF6F52">
        <w:rPr>
          <w:rFonts w:ascii="Garamond" w:eastAsiaTheme="minorHAnsi" w:hAnsi="Garamond" w:cs="Arial"/>
        </w:rPr>
        <w:t xml:space="preserve"> </w:t>
      </w:r>
      <w:r w:rsidR="00E80B8F">
        <w:rPr>
          <w:rFonts w:ascii="Garamond" w:eastAsiaTheme="minorHAnsi" w:hAnsi="Garamond" w:cs="Arial"/>
        </w:rPr>
        <w:t xml:space="preserve">home </w:t>
      </w:r>
      <w:r w:rsidRPr="00BF6F52">
        <w:rPr>
          <w:rFonts w:ascii="Garamond" w:eastAsiaTheme="minorHAnsi" w:hAnsi="Garamond" w:cs="Arial"/>
        </w:rPr>
        <w:t xml:space="preserve">page. On the left-hand side of the screen will appear a list of nursing facilities. </w:t>
      </w:r>
      <w:r w:rsidR="00ED615B">
        <w:rPr>
          <w:rFonts w:ascii="Garamond" w:eastAsiaTheme="minorHAnsi" w:hAnsi="Garamond" w:cs="Arial"/>
        </w:rPr>
        <w:t>You can enter your facility’s name in the search bar, or scroll to s</w:t>
      </w:r>
      <w:r w:rsidRPr="00BF6F52">
        <w:rPr>
          <w:rFonts w:ascii="Garamond" w:eastAsiaTheme="minorHAnsi" w:hAnsi="Garamond" w:cs="Arial"/>
        </w:rPr>
        <w:t>elect the facil</w:t>
      </w:r>
      <w:r w:rsidR="00ED615B">
        <w:rPr>
          <w:rFonts w:ascii="Garamond" w:eastAsiaTheme="minorHAnsi" w:hAnsi="Garamond" w:cs="Arial"/>
        </w:rPr>
        <w:t>ity for which you are reporting. Once you find your facility, click on the name to begin entering data.</w:t>
      </w:r>
      <w:r w:rsidR="002366B7">
        <w:rPr>
          <w:noProof/>
        </w:rPr>
        <w:drawing>
          <wp:inline distT="0" distB="0" distL="0" distR="0" wp14:anchorId="2AAC8974" wp14:editId="040E231B">
            <wp:extent cx="5943600" cy="2971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71800"/>
                    </a:xfrm>
                    <a:prstGeom prst="rect">
                      <a:avLst/>
                    </a:prstGeom>
                  </pic:spPr>
                </pic:pic>
              </a:graphicData>
            </a:graphic>
          </wp:inline>
        </w:drawing>
      </w:r>
    </w:p>
    <w:p w14:paraId="4C98E2FA" w14:textId="77777777" w:rsidR="00E80B8F" w:rsidRDefault="00E80B8F" w:rsidP="00E80B8F">
      <w:pPr>
        <w:rPr>
          <w:rFonts w:ascii="Garamond" w:eastAsiaTheme="minorHAnsi" w:hAnsi="Garamond" w:cs="Arial"/>
        </w:rPr>
      </w:pPr>
    </w:p>
    <w:p w14:paraId="20487D52" w14:textId="77777777" w:rsidR="00E80B8F" w:rsidRDefault="00E80B8F" w:rsidP="00E80B8F">
      <w:pPr>
        <w:rPr>
          <w:rFonts w:ascii="Garamond" w:eastAsiaTheme="minorHAnsi" w:hAnsi="Garamond" w:cs="Arial"/>
        </w:rPr>
      </w:pPr>
    </w:p>
    <w:p w14:paraId="17FC66DE" w14:textId="77777777" w:rsidR="00E80B8F" w:rsidRDefault="00E80B8F" w:rsidP="00E80B8F">
      <w:pPr>
        <w:rPr>
          <w:rFonts w:ascii="Garamond" w:eastAsiaTheme="minorHAnsi" w:hAnsi="Garamond" w:cs="Arial"/>
        </w:rPr>
      </w:pPr>
    </w:p>
    <w:p w14:paraId="49030F57" w14:textId="77777777" w:rsidR="00E80B8F" w:rsidRDefault="00E80B8F" w:rsidP="00E80B8F">
      <w:pPr>
        <w:rPr>
          <w:rFonts w:ascii="Garamond" w:eastAsiaTheme="minorHAnsi" w:hAnsi="Garamond" w:cs="Arial"/>
        </w:rPr>
      </w:pPr>
    </w:p>
    <w:p w14:paraId="15705B65" w14:textId="77777777" w:rsidR="00E80B8F" w:rsidRDefault="00E80B8F" w:rsidP="00E80B8F">
      <w:pPr>
        <w:rPr>
          <w:rFonts w:ascii="Garamond" w:eastAsiaTheme="minorHAnsi" w:hAnsi="Garamond" w:cs="Arial"/>
        </w:rPr>
      </w:pPr>
    </w:p>
    <w:p w14:paraId="126EDC8E" w14:textId="77777777" w:rsidR="00E80B8F" w:rsidRDefault="00E80B8F" w:rsidP="00E80B8F">
      <w:pPr>
        <w:rPr>
          <w:rFonts w:ascii="Garamond" w:eastAsiaTheme="minorHAnsi" w:hAnsi="Garamond" w:cs="Arial"/>
        </w:rPr>
      </w:pPr>
    </w:p>
    <w:p w14:paraId="420FE32A" w14:textId="77777777" w:rsidR="00E80B8F" w:rsidRDefault="00E80B8F" w:rsidP="00E80B8F">
      <w:pPr>
        <w:rPr>
          <w:rFonts w:ascii="Garamond" w:eastAsiaTheme="minorHAnsi" w:hAnsi="Garamond" w:cs="Arial"/>
        </w:rPr>
      </w:pPr>
    </w:p>
    <w:p w14:paraId="768AA935" w14:textId="77777777" w:rsidR="00E80B8F" w:rsidRDefault="00E80B8F" w:rsidP="00E80B8F">
      <w:pPr>
        <w:rPr>
          <w:rFonts w:ascii="Garamond" w:eastAsiaTheme="minorHAnsi" w:hAnsi="Garamond" w:cs="Arial"/>
        </w:rPr>
      </w:pPr>
    </w:p>
    <w:p w14:paraId="408A461F" w14:textId="77777777" w:rsidR="00E80B8F" w:rsidRDefault="00E80B8F" w:rsidP="00E80B8F">
      <w:pPr>
        <w:rPr>
          <w:rFonts w:ascii="Garamond" w:eastAsiaTheme="minorHAnsi" w:hAnsi="Garamond" w:cs="Arial"/>
        </w:rPr>
      </w:pPr>
    </w:p>
    <w:p w14:paraId="13B0F472" w14:textId="77777777" w:rsidR="00E80B8F" w:rsidRDefault="00E80B8F" w:rsidP="00E80B8F">
      <w:pPr>
        <w:rPr>
          <w:rFonts w:ascii="Garamond" w:eastAsiaTheme="minorHAnsi" w:hAnsi="Garamond" w:cs="Arial"/>
        </w:rPr>
      </w:pPr>
    </w:p>
    <w:p w14:paraId="069E8372" w14:textId="77777777" w:rsidR="00E80B8F" w:rsidRDefault="00E80B8F" w:rsidP="00E80B8F">
      <w:pPr>
        <w:rPr>
          <w:rFonts w:ascii="Garamond" w:eastAsiaTheme="minorHAnsi" w:hAnsi="Garamond" w:cs="Arial"/>
        </w:rPr>
      </w:pPr>
    </w:p>
    <w:p w14:paraId="0A257194" w14:textId="77777777" w:rsidR="00E80B8F" w:rsidRDefault="00E80B8F" w:rsidP="00E80B8F">
      <w:pPr>
        <w:rPr>
          <w:rFonts w:ascii="Garamond" w:eastAsiaTheme="minorHAnsi" w:hAnsi="Garamond" w:cs="Arial"/>
        </w:rPr>
      </w:pPr>
    </w:p>
    <w:p w14:paraId="5982E0FA" w14:textId="77777777" w:rsidR="00E80B8F" w:rsidRDefault="00E80B8F" w:rsidP="00E80B8F">
      <w:pPr>
        <w:rPr>
          <w:rFonts w:ascii="Garamond" w:eastAsiaTheme="minorHAnsi" w:hAnsi="Garamond" w:cs="Arial"/>
        </w:rPr>
      </w:pPr>
    </w:p>
    <w:p w14:paraId="0CFDC917" w14:textId="1FA63536" w:rsidR="00E80B8F" w:rsidRDefault="00E80B8F" w:rsidP="00E80B8F">
      <w:pPr>
        <w:rPr>
          <w:rFonts w:ascii="Garamond" w:eastAsiaTheme="minorHAnsi" w:hAnsi="Garamond" w:cs="Arial"/>
        </w:rPr>
      </w:pPr>
    </w:p>
    <w:p w14:paraId="44B3388B" w14:textId="03A0214B" w:rsidR="00626C11" w:rsidRPr="002366B7" w:rsidRDefault="008A3105" w:rsidP="002366B7">
      <w:pPr>
        <w:pStyle w:val="ListParagraph"/>
        <w:numPr>
          <w:ilvl w:val="0"/>
          <w:numId w:val="2"/>
        </w:numPr>
        <w:rPr>
          <w:rFonts w:ascii="Garamond" w:eastAsiaTheme="minorHAnsi" w:hAnsi="Garamond" w:cs="Arial"/>
        </w:rPr>
      </w:pPr>
      <w:r w:rsidRPr="002366B7">
        <w:rPr>
          <w:rFonts w:ascii="Garamond" w:eastAsiaTheme="minorHAnsi" w:hAnsi="Garamond" w:cs="Arial"/>
        </w:rPr>
        <w:t xml:space="preserve">Once you select the facility name, </w:t>
      </w:r>
      <w:r w:rsidR="00F57834" w:rsidRPr="002366B7">
        <w:rPr>
          <w:rFonts w:ascii="Garamond" w:eastAsiaTheme="minorHAnsi" w:hAnsi="Garamond" w:cs="Arial"/>
        </w:rPr>
        <w:t xml:space="preserve">next </w:t>
      </w:r>
      <w:r w:rsidRPr="002366B7">
        <w:rPr>
          <w:rFonts w:ascii="Garamond" w:eastAsiaTheme="minorHAnsi" w:hAnsi="Garamond" w:cs="Arial"/>
        </w:rPr>
        <w:t xml:space="preserve">click on the calendar icons to select the date that the data period started and the date that the data period ended. See </w:t>
      </w:r>
      <w:r w:rsidRPr="002366B7">
        <w:rPr>
          <w:rFonts w:ascii="Garamond" w:eastAsiaTheme="minorHAnsi" w:hAnsi="Garamond" w:cs="Arial"/>
        </w:rPr>
        <w:fldChar w:fldCharType="begin"/>
      </w:r>
      <w:r w:rsidRPr="002366B7">
        <w:rPr>
          <w:rFonts w:ascii="Garamond" w:eastAsiaTheme="minorHAnsi" w:hAnsi="Garamond" w:cs="Arial"/>
        </w:rPr>
        <w:instrText xml:space="preserve"> REF _Ref39664291 \h  \* MERGEFORMAT </w:instrText>
      </w:r>
      <w:r w:rsidRPr="002366B7">
        <w:rPr>
          <w:rFonts w:ascii="Garamond" w:eastAsiaTheme="minorHAnsi" w:hAnsi="Garamond" w:cs="Arial"/>
        </w:rPr>
      </w:r>
      <w:r w:rsidRPr="002366B7">
        <w:rPr>
          <w:rFonts w:ascii="Garamond" w:eastAsiaTheme="minorHAnsi" w:hAnsi="Garamond" w:cs="Arial"/>
        </w:rPr>
        <w:fldChar w:fldCharType="separate"/>
      </w:r>
      <w:r w:rsidR="00E63C52" w:rsidRPr="00E63C52">
        <w:rPr>
          <w:rFonts w:ascii="Garamond" w:hAnsi="Garamond"/>
          <w:b/>
        </w:rPr>
        <w:t>2. Deadlines and Data</w:t>
      </w:r>
      <w:r w:rsidR="00E63C52">
        <w:rPr>
          <w:rFonts w:ascii="Garamond" w:hAnsi="Garamond"/>
          <w:b/>
          <w:sz w:val="26"/>
          <w:szCs w:val="26"/>
        </w:rPr>
        <w:t xml:space="preserve"> Periods</w:t>
      </w:r>
      <w:r w:rsidRPr="002366B7">
        <w:rPr>
          <w:rFonts w:ascii="Garamond" w:eastAsiaTheme="minorHAnsi" w:hAnsi="Garamond" w:cs="Arial"/>
        </w:rPr>
        <w:fldChar w:fldCharType="end"/>
      </w:r>
      <w:r w:rsidRPr="002366B7">
        <w:rPr>
          <w:rFonts w:ascii="Garamond" w:eastAsiaTheme="minorHAnsi" w:hAnsi="Garamond" w:cs="Arial"/>
        </w:rPr>
        <w:t xml:space="preserve"> in this submission guide for guidance on period begin and end dates. </w:t>
      </w:r>
    </w:p>
    <w:p w14:paraId="375D24CC" w14:textId="3C7F02DE" w:rsidR="00A85CFA" w:rsidRDefault="002366B7" w:rsidP="00F57834">
      <w:pPr>
        <w:rPr>
          <w:rFonts w:ascii="Garamond" w:eastAsiaTheme="minorHAnsi" w:hAnsi="Garamond" w:cs="Arial"/>
        </w:rPr>
      </w:pPr>
      <w:r>
        <w:rPr>
          <w:noProof/>
        </w:rPr>
        <w:drawing>
          <wp:inline distT="0" distB="0" distL="0" distR="0" wp14:anchorId="721C527F" wp14:editId="6F9DDF14">
            <wp:extent cx="5943600" cy="29902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90215"/>
                    </a:xfrm>
                    <a:prstGeom prst="rect">
                      <a:avLst/>
                    </a:prstGeom>
                  </pic:spPr>
                </pic:pic>
              </a:graphicData>
            </a:graphic>
          </wp:inline>
        </w:drawing>
      </w:r>
    </w:p>
    <w:p w14:paraId="03347E45" w14:textId="1083E90E" w:rsidR="008A3105" w:rsidRPr="008A3105" w:rsidRDefault="00A85CFA" w:rsidP="00A85CFA">
      <w:pPr>
        <w:rPr>
          <w:rFonts w:ascii="Garamond" w:eastAsiaTheme="minorHAnsi" w:hAnsi="Garamond" w:cs="Arial"/>
        </w:rPr>
      </w:pPr>
      <w:r>
        <w:rPr>
          <w:rFonts w:ascii="Garamond" w:eastAsiaTheme="minorHAnsi" w:hAnsi="Garamond" w:cs="Arial"/>
        </w:rPr>
        <w:br/>
      </w:r>
    </w:p>
    <w:p w14:paraId="23E074D4" w14:textId="5220B013" w:rsidR="008A3105" w:rsidRDefault="002366B7" w:rsidP="00DF7779">
      <w:pPr>
        <w:pStyle w:val="ListParagraph"/>
        <w:numPr>
          <w:ilvl w:val="0"/>
          <w:numId w:val="2"/>
        </w:numPr>
        <w:rPr>
          <w:rFonts w:ascii="Garamond" w:eastAsiaTheme="minorHAnsi" w:hAnsi="Garamond" w:cs="Arial"/>
        </w:rPr>
      </w:pPr>
      <w:r>
        <w:rPr>
          <w:rFonts w:ascii="Garamond" w:eastAsiaTheme="minorHAnsi" w:hAnsi="Garamond" w:cs="Arial"/>
        </w:rPr>
        <w:t>Click</w:t>
      </w:r>
      <w:r w:rsidR="00A85CFA">
        <w:rPr>
          <w:rFonts w:ascii="Garamond" w:eastAsiaTheme="minorHAnsi" w:hAnsi="Garamond" w:cs="Arial"/>
        </w:rPr>
        <w:t xml:space="preserve"> </w:t>
      </w:r>
      <w:r>
        <w:rPr>
          <w:rFonts w:ascii="Garamond" w:eastAsiaTheme="minorHAnsi" w:hAnsi="Garamond" w:cs="Arial"/>
        </w:rPr>
        <w:t xml:space="preserve">the </w:t>
      </w:r>
      <w:r w:rsidR="00A85CFA">
        <w:rPr>
          <w:rFonts w:ascii="Garamond" w:eastAsiaTheme="minorHAnsi" w:hAnsi="Garamond" w:cs="Arial"/>
        </w:rPr>
        <w:t xml:space="preserve">button indicated by the orange arrow </w:t>
      </w:r>
      <w:r>
        <w:rPr>
          <w:rFonts w:ascii="Garamond" w:eastAsiaTheme="minorHAnsi" w:hAnsi="Garamond" w:cs="Arial"/>
        </w:rPr>
        <w:t xml:space="preserve">below </w:t>
      </w:r>
      <w:r w:rsidR="00A85CFA">
        <w:rPr>
          <w:rFonts w:ascii="Garamond" w:eastAsiaTheme="minorHAnsi" w:hAnsi="Garamond" w:cs="Arial"/>
        </w:rPr>
        <w:t xml:space="preserve">to expand all sections in the report. You </w:t>
      </w:r>
      <w:r>
        <w:rPr>
          <w:rFonts w:ascii="Garamond" w:eastAsiaTheme="minorHAnsi" w:hAnsi="Garamond" w:cs="Arial"/>
        </w:rPr>
        <w:t>may</w:t>
      </w:r>
      <w:r w:rsidR="00A85CFA">
        <w:rPr>
          <w:rFonts w:ascii="Garamond" w:eastAsiaTheme="minorHAnsi" w:hAnsi="Garamond" w:cs="Arial"/>
        </w:rPr>
        <w:t xml:space="preserve"> also expand and collapse se</w:t>
      </w:r>
      <w:r w:rsidR="005E39B9">
        <w:rPr>
          <w:rFonts w:ascii="Garamond" w:eastAsiaTheme="minorHAnsi" w:hAnsi="Garamond" w:cs="Arial"/>
        </w:rPr>
        <w:t xml:space="preserve">ctions by clicking on the caret symbol </w:t>
      </w:r>
      <w:r w:rsidR="00A85CFA">
        <w:rPr>
          <w:rFonts w:ascii="Garamond" w:eastAsiaTheme="minorHAnsi" w:hAnsi="Garamond" w:cs="Arial"/>
        </w:rPr>
        <w:t>(</w:t>
      </w:r>
      <w:r w:rsidR="005E39B9">
        <w:rPr>
          <w:rFonts w:ascii="Garamond" w:eastAsiaTheme="minorHAnsi" w:hAnsi="Garamond" w:cs="Arial"/>
        </w:rPr>
        <w:t>v</w:t>
      </w:r>
      <w:r w:rsidR="00A85CFA">
        <w:rPr>
          <w:rFonts w:ascii="Garamond" w:eastAsiaTheme="minorHAnsi" w:hAnsi="Garamond" w:cs="Arial"/>
        </w:rPr>
        <w:t>)</w:t>
      </w:r>
    </w:p>
    <w:p w14:paraId="6578607E" w14:textId="069DB096" w:rsidR="00A85CFA" w:rsidRDefault="002366B7" w:rsidP="00A85CFA">
      <w:pPr>
        <w:rPr>
          <w:rFonts w:ascii="Garamond" w:eastAsiaTheme="minorHAnsi" w:hAnsi="Garamond" w:cs="Arial"/>
        </w:rPr>
      </w:pPr>
      <w:r>
        <w:rPr>
          <w:noProof/>
        </w:rPr>
        <w:drawing>
          <wp:inline distT="0" distB="0" distL="0" distR="0" wp14:anchorId="6A8C0BE8" wp14:editId="3A5CCE3D">
            <wp:extent cx="5943600" cy="20485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48510"/>
                    </a:xfrm>
                    <a:prstGeom prst="rect">
                      <a:avLst/>
                    </a:prstGeom>
                  </pic:spPr>
                </pic:pic>
              </a:graphicData>
            </a:graphic>
          </wp:inline>
        </w:drawing>
      </w:r>
    </w:p>
    <w:p w14:paraId="42546EEC" w14:textId="77777777" w:rsidR="005E39B9" w:rsidRDefault="005E39B9" w:rsidP="005E39B9">
      <w:pPr>
        <w:pStyle w:val="ListParagraph"/>
        <w:rPr>
          <w:rFonts w:ascii="Garamond" w:eastAsiaTheme="minorHAnsi" w:hAnsi="Garamond" w:cs="Arial"/>
        </w:rPr>
      </w:pPr>
    </w:p>
    <w:p w14:paraId="3C303045" w14:textId="77777777" w:rsidR="005E39B9" w:rsidRDefault="005E39B9" w:rsidP="005E39B9">
      <w:pPr>
        <w:pStyle w:val="ListParagraph"/>
        <w:rPr>
          <w:rFonts w:ascii="Garamond" w:eastAsiaTheme="minorHAnsi" w:hAnsi="Garamond" w:cs="Arial"/>
        </w:rPr>
      </w:pPr>
    </w:p>
    <w:p w14:paraId="119D3EC6" w14:textId="77777777" w:rsidR="005E39B9" w:rsidRDefault="005E39B9" w:rsidP="005E39B9">
      <w:pPr>
        <w:pStyle w:val="ListParagraph"/>
        <w:rPr>
          <w:rFonts w:ascii="Garamond" w:eastAsiaTheme="minorHAnsi" w:hAnsi="Garamond" w:cs="Arial"/>
        </w:rPr>
      </w:pPr>
    </w:p>
    <w:p w14:paraId="587DF1FE" w14:textId="77777777" w:rsidR="005E39B9" w:rsidRDefault="005E39B9" w:rsidP="005E39B9">
      <w:pPr>
        <w:pStyle w:val="ListParagraph"/>
        <w:rPr>
          <w:rFonts w:ascii="Garamond" w:eastAsiaTheme="minorHAnsi" w:hAnsi="Garamond" w:cs="Arial"/>
        </w:rPr>
      </w:pPr>
    </w:p>
    <w:p w14:paraId="72B982B9" w14:textId="77777777" w:rsidR="005E39B9" w:rsidRDefault="005E39B9" w:rsidP="005E39B9">
      <w:pPr>
        <w:pStyle w:val="ListParagraph"/>
        <w:rPr>
          <w:rFonts w:ascii="Garamond" w:eastAsiaTheme="minorHAnsi" w:hAnsi="Garamond" w:cs="Arial"/>
        </w:rPr>
      </w:pPr>
    </w:p>
    <w:p w14:paraId="51D8F129" w14:textId="77777777" w:rsidR="005E39B9" w:rsidRDefault="005E39B9" w:rsidP="005E39B9">
      <w:pPr>
        <w:pStyle w:val="ListParagraph"/>
        <w:rPr>
          <w:rFonts w:ascii="Garamond" w:eastAsiaTheme="minorHAnsi" w:hAnsi="Garamond" w:cs="Arial"/>
        </w:rPr>
      </w:pPr>
    </w:p>
    <w:p w14:paraId="10D64975" w14:textId="57EB37BE" w:rsidR="005E39B9" w:rsidRDefault="005E39B9" w:rsidP="00B24EFE">
      <w:pPr>
        <w:pStyle w:val="ListParagraph"/>
        <w:numPr>
          <w:ilvl w:val="0"/>
          <w:numId w:val="2"/>
        </w:numPr>
        <w:rPr>
          <w:rFonts w:ascii="Garamond" w:eastAsiaTheme="minorHAnsi" w:hAnsi="Garamond" w:cs="Arial"/>
        </w:rPr>
      </w:pPr>
      <w:r w:rsidRPr="005E39B9">
        <w:rPr>
          <w:rFonts w:ascii="Garamond" w:eastAsiaTheme="minorHAnsi" w:hAnsi="Garamond" w:cs="Arial"/>
        </w:rPr>
        <w:t xml:space="preserve">Enter data </w:t>
      </w:r>
      <w:r>
        <w:rPr>
          <w:rFonts w:ascii="Garamond" w:eastAsiaTheme="minorHAnsi" w:hAnsi="Garamond" w:cs="Arial"/>
        </w:rPr>
        <w:t xml:space="preserve">by typing the value into each field. </w:t>
      </w:r>
    </w:p>
    <w:p w14:paraId="5D875FC3" w14:textId="14E7622E" w:rsidR="00A85CFA" w:rsidRPr="005E39B9" w:rsidRDefault="002366B7" w:rsidP="005E39B9">
      <w:pPr>
        <w:pStyle w:val="ListParagraph"/>
        <w:rPr>
          <w:rFonts w:ascii="Garamond" w:eastAsiaTheme="minorHAnsi" w:hAnsi="Garamond" w:cs="Arial"/>
        </w:rPr>
      </w:pPr>
      <w:r>
        <w:rPr>
          <w:noProof/>
        </w:rPr>
        <w:drawing>
          <wp:inline distT="0" distB="0" distL="0" distR="0" wp14:anchorId="0BAE4393" wp14:editId="43C8F078">
            <wp:extent cx="5812868" cy="1003552"/>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00" t="65051"/>
                    <a:stretch/>
                  </pic:blipFill>
                  <pic:spPr bwMode="auto">
                    <a:xfrm>
                      <a:off x="0" y="0"/>
                      <a:ext cx="5812868" cy="1003552"/>
                    </a:xfrm>
                    <a:prstGeom prst="rect">
                      <a:avLst/>
                    </a:prstGeom>
                    <a:ln>
                      <a:noFill/>
                    </a:ln>
                    <a:extLst>
                      <a:ext uri="{53640926-AAD7-44D8-BBD7-CCE9431645EC}">
                        <a14:shadowObscured xmlns:a14="http://schemas.microsoft.com/office/drawing/2010/main"/>
                      </a:ext>
                    </a:extLst>
                  </pic:spPr>
                </pic:pic>
              </a:graphicData>
            </a:graphic>
          </wp:inline>
        </w:drawing>
      </w:r>
    </w:p>
    <w:p w14:paraId="03800239" w14:textId="77777777" w:rsidR="008A3105" w:rsidRPr="008A3105" w:rsidRDefault="008A3105" w:rsidP="008A3105">
      <w:pPr>
        <w:pStyle w:val="ListParagraph"/>
        <w:rPr>
          <w:rFonts w:ascii="Garamond" w:eastAsiaTheme="minorHAnsi" w:hAnsi="Garamond" w:cs="Arial"/>
        </w:rPr>
      </w:pPr>
    </w:p>
    <w:p w14:paraId="6E8445E3" w14:textId="4320DD11" w:rsidR="008A3105" w:rsidRDefault="008A3105" w:rsidP="00DF7779">
      <w:pPr>
        <w:pStyle w:val="ListParagraph"/>
        <w:numPr>
          <w:ilvl w:val="0"/>
          <w:numId w:val="2"/>
        </w:numPr>
        <w:rPr>
          <w:rFonts w:ascii="Garamond" w:eastAsiaTheme="minorHAnsi" w:hAnsi="Garamond" w:cs="Arial"/>
        </w:rPr>
      </w:pPr>
      <w:r w:rsidRPr="008A3105">
        <w:rPr>
          <w:rFonts w:ascii="Garamond" w:eastAsiaTheme="minorHAnsi" w:hAnsi="Garamond" w:cs="Arial"/>
        </w:rPr>
        <w:t xml:space="preserve">To enter hospital admissions and hospital transfers information, click the drop down menu under </w:t>
      </w:r>
      <w:r w:rsidRPr="00F57834">
        <w:rPr>
          <w:rFonts w:ascii="Garamond" w:eastAsiaTheme="minorHAnsi" w:hAnsi="Garamond" w:cs="Arial"/>
          <w:b/>
        </w:rPr>
        <w:t>Hospital Name</w:t>
      </w:r>
      <w:r w:rsidRPr="008A3105">
        <w:rPr>
          <w:rFonts w:ascii="Garamond" w:eastAsiaTheme="minorHAnsi" w:hAnsi="Garamond" w:cs="Arial"/>
        </w:rPr>
        <w:t xml:space="preserve"> and select a hospital. Next, enter the number of admissions to the facility as well as transfers out of the facility for that hospital. To add another hospital, click the</w:t>
      </w:r>
      <w:r w:rsidR="005E39B9">
        <w:rPr>
          <w:rFonts w:ascii="Garamond" w:eastAsiaTheme="minorHAnsi" w:hAnsi="Garamond" w:cs="Arial"/>
        </w:rPr>
        <w:t xml:space="preserve"> </w:t>
      </w:r>
      <w:r w:rsidR="005E39B9" w:rsidRPr="005E39B9">
        <w:rPr>
          <w:rFonts w:ascii="Garamond" w:eastAsiaTheme="minorHAnsi" w:hAnsi="Garamond" w:cs="Arial"/>
          <w:b/>
        </w:rPr>
        <w:t>add row</w:t>
      </w:r>
      <w:r w:rsidR="005E39B9">
        <w:rPr>
          <w:rFonts w:ascii="Garamond" w:eastAsiaTheme="minorHAnsi" w:hAnsi="Garamond" w:cs="Arial"/>
        </w:rPr>
        <w:t xml:space="preserve"> button.</w:t>
      </w:r>
    </w:p>
    <w:p w14:paraId="5536C603" w14:textId="30B42118" w:rsidR="005E39B9" w:rsidRDefault="008C09E3" w:rsidP="005E39B9">
      <w:pPr>
        <w:rPr>
          <w:rFonts w:ascii="Garamond" w:eastAsiaTheme="minorHAnsi" w:hAnsi="Garamond" w:cs="Arial"/>
        </w:rPr>
      </w:pPr>
      <w:r>
        <w:rPr>
          <w:noProof/>
        </w:rPr>
        <mc:AlternateContent>
          <mc:Choice Requires="wps">
            <w:drawing>
              <wp:anchor distT="0" distB="0" distL="114300" distR="114300" simplePos="0" relativeHeight="251675648" behindDoc="0" locked="0" layoutInCell="1" allowOverlap="1" wp14:anchorId="340ADF1F" wp14:editId="5E8A0E6A">
                <wp:simplePos x="0" y="0"/>
                <wp:positionH relativeFrom="column">
                  <wp:posOffset>295855</wp:posOffset>
                </wp:positionH>
                <wp:positionV relativeFrom="paragraph">
                  <wp:posOffset>1146231</wp:posOffset>
                </wp:positionV>
                <wp:extent cx="341453" cy="189158"/>
                <wp:effectExtent l="0" t="19050" r="40005" b="40005"/>
                <wp:wrapNone/>
                <wp:docPr id="27" name="Right Arrow 27"/>
                <wp:cNvGraphicFramePr/>
                <a:graphic xmlns:a="http://schemas.openxmlformats.org/drawingml/2006/main">
                  <a:graphicData uri="http://schemas.microsoft.com/office/word/2010/wordprocessingShape">
                    <wps:wsp>
                      <wps:cNvSpPr/>
                      <wps:spPr>
                        <a:xfrm>
                          <a:off x="0" y="0"/>
                          <a:ext cx="341453" cy="189158"/>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76F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3.3pt;margin-top:90.25pt;width:26.9pt;height:14.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" adj="15617" fillcolor="#f79646 [3209]" strokecolor="#974706 [1609]" strokeweight="2pt"/>
            </w:pict>
          </mc:Fallback>
        </mc:AlternateContent>
      </w:r>
      <w:r w:rsidR="005E39B9">
        <w:rPr>
          <w:noProof/>
        </w:rPr>
        <w:drawing>
          <wp:inline distT="0" distB="0" distL="0" distR="0" wp14:anchorId="3FD20029" wp14:editId="7CDF8A47">
            <wp:extent cx="6522334" cy="1380787"/>
            <wp:effectExtent l="0" t="0" r="0" b="0"/>
            <wp:docPr id="26" name="Picture 26" descr="cid:image007.png@01D62484.D2E4C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png@01D62484.D2E4C7A0"/>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11784" t="54119" r="1167" b="1736"/>
                    <a:stretch/>
                  </pic:blipFill>
                  <pic:spPr bwMode="auto">
                    <a:xfrm>
                      <a:off x="0" y="0"/>
                      <a:ext cx="6587012" cy="1394479"/>
                    </a:xfrm>
                    <a:prstGeom prst="rect">
                      <a:avLst/>
                    </a:prstGeom>
                    <a:noFill/>
                    <a:ln>
                      <a:noFill/>
                    </a:ln>
                    <a:extLst>
                      <a:ext uri="{53640926-AAD7-44D8-BBD7-CCE9431645EC}">
                        <a14:shadowObscured xmlns:a14="http://schemas.microsoft.com/office/drawing/2010/main"/>
                      </a:ext>
                    </a:extLst>
                  </pic:spPr>
                </pic:pic>
              </a:graphicData>
            </a:graphic>
          </wp:inline>
        </w:drawing>
      </w:r>
    </w:p>
    <w:p w14:paraId="31573D7A" w14:textId="19B43078" w:rsidR="005E39B9" w:rsidRDefault="005E39B9" w:rsidP="005E39B9">
      <w:pPr>
        <w:rPr>
          <w:rFonts w:ascii="Garamond" w:eastAsiaTheme="minorHAnsi" w:hAnsi="Garamond" w:cs="Arial"/>
        </w:rPr>
      </w:pPr>
    </w:p>
    <w:p w14:paraId="7D31D61E" w14:textId="2E169A5B" w:rsidR="00F57834" w:rsidRDefault="008A3105" w:rsidP="00E91879">
      <w:pPr>
        <w:pStyle w:val="ListParagraph"/>
        <w:numPr>
          <w:ilvl w:val="0"/>
          <w:numId w:val="2"/>
        </w:numPr>
        <w:rPr>
          <w:rFonts w:ascii="Garamond" w:eastAsiaTheme="minorHAnsi" w:hAnsi="Garamond" w:cs="Arial"/>
        </w:rPr>
      </w:pPr>
      <w:r w:rsidRPr="00E525BB">
        <w:rPr>
          <w:rFonts w:ascii="Garamond" w:eastAsiaTheme="minorHAnsi" w:hAnsi="Garamond" w:cs="Arial"/>
        </w:rPr>
        <w:t xml:space="preserve">When you have finished entering all data, click the red button in the upper right-hand corner that says </w:t>
      </w:r>
      <w:r w:rsidR="005E39B9" w:rsidRPr="00E525BB">
        <w:rPr>
          <w:rFonts w:ascii="Garamond" w:eastAsiaTheme="minorHAnsi" w:hAnsi="Garamond" w:cs="Arial"/>
          <w:b/>
        </w:rPr>
        <w:t>Submit</w:t>
      </w:r>
      <w:r w:rsidRPr="00E525BB">
        <w:rPr>
          <w:rFonts w:ascii="Garamond" w:eastAsiaTheme="minorHAnsi" w:hAnsi="Garamond" w:cs="Arial"/>
        </w:rPr>
        <w:t xml:space="preserve">. You will receive a pop-up notice confirming </w:t>
      </w:r>
      <w:r w:rsidR="005762E6">
        <w:rPr>
          <w:rFonts w:ascii="Garamond" w:eastAsiaTheme="minorHAnsi" w:hAnsi="Garamond" w:cs="Arial"/>
        </w:rPr>
        <w:t xml:space="preserve">that </w:t>
      </w:r>
      <w:r w:rsidRPr="00E525BB">
        <w:rPr>
          <w:rFonts w:ascii="Garamond" w:eastAsiaTheme="minorHAnsi" w:hAnsi="Garamond" w:cs="Arial"/>
        </w:rPr>
        <w:t>you wish to submit data for the facility that you selected</w:t>
      </w:r>
      <w:r w:rsidR="005762E6">
        <w:rPr>
          <w:rFonts w:ascii="Garamond" w:eastAsiaTheme="minorHAnsi" w:hAnsi="Garamond" w:cs="Arial"/>
        </w:rPr>
        <w:t xml:space="preserve">. </w:t>
      </w:r>
      <w:r w:rsidR="00F57834" w:rsidRPr="00E525BB">
        <w:rPr>
          <w:rFonts w:ascii="Garamond" w:eastAsiaTheme="minorHAnsi" w:hAnsi="Garamond" w:cs="Arial"/>
        </w:rPr>
        <w:t>If you</w:t>
      </w:r>
      <w:r w:rsidR="00E525BB">
        <w:rPr>
          <w:rFonts w:ascii="Garamond" w:eastAsiaTheme="minorHAnsi" w:hAnsi="Garamond" w:cs="Arial"/>
        </w:rPr>
        <w:t xml:space="preserve"> are ready to submit, click “Yes.” If you</w:t>
      </w:r>
      <w:r w:rsidR="00F57834" w:rsidRPr="00E525BB">
        <w:rPr>
          <w:rFonts w:ascii="Garamond" w:eastAsiaTheme="minorHAnsi" w:hAnsi="Garamond" w:cs="Arial"/>
        </w:rPr>
        <w:t xml:space="preserve"> selected and entered d</w:t>
      </w:r>
      <w:r w:rsidR="005E39B9" w:rsidRPr="00E525BB">
        <w:rPr>
          <w:rFonts w:ascii="Garamond" w:eastAsiaTheme="minorHAnsi" w:hAnsi="Garamond" w:cs="Arial"/>
        </w:rPr>
        <w:t>ata for</w:t>
      </w:r>
      <w:r w:rsidR="00E525BB">
        <w:rPr>
          <w:rFonts w:ascii="Garamond" w:eastAsiaTheme="minorHAnsi" w:hAnsi="Garamond" w:cs="Arial"/>
        </w:rPr>
        <w:t xml:space="preserve"> the incorrect facility, click “No” and begin from step 1 above by selecting the correct provider. </w:t>
      </w:r>
      <w:r w:rsidR="005762E6">
        <w:rPr>
          <w:rFonts w:ascii="Garamond" w:eastAsiaTheme="minorHAnsi" w:hAnsi="Garamond" w:cs="Arial"/>
        </w:rPr>
        <w:t xml:space="preserve">If you press </w:t>
      </w:r>
      <w:r w:rsidR="008C09E3">
        <w:rPr>
          <w:rFonts w:ascii="Garamond" w:eastAsiaTheme="minorHAnsi" w:hAnsi="Garamond" w:cs="Arial"/>
        </w:rPr>
        <w:t>“Cancel”</w:t>
      </w:r>
      <w:r w:rsidR="005762E6">
        <w:rPr>
          <w:rFonts w:ascii="Garamond" w:eastAsiaTheme="minorHAnsi" w:hAnsi="Garamond" w:cs="Arial"/>
        </w:rPr>
        <w:t>, the window will close.</w:t>
      </w:r>
      <w:r w:rsidR="00E91879">
        <w:rPr>
          <w:rFonts w:ascii="Garamond" w:eastAsiaTheme="minorHAnsi" w:hAnsi="Garamond" w:cs="Arial"/>
        </w:rPr>
        <w:t xml:space="preserve"> </w:t>
      </w:r>
    </w:p>
    <w:p w14:paraId="61484F49" w14:textId="28399523" w:rsidR="00E91879" w:rsidRPr="00E91879" w:rsidRDefault="00E91879" w:rsidP="00E91879">
      <w:pPr>
        <w:jc w:val="center"/>
        <w:rPr>
          <w:rFonts w:ascii="Garamond" w:eastAsiaTheme="minorHAnsi" w:hAnsi="Garamond" w:cs="Arial"/>
          <w:b/>
        </w:rPr>
      </w:pPr>
      <w:r w:rsidRPr="00E91879">
        <w:rPr>
          <w:rFonts w:ascii="Garamond" w:eastAsiaTheme="minorHAnsi" w:hAnsi="Garamond" w:cs="Arial"/>
          <w:b/>
        </w:rPr>
        <w:t>Your submission was received successfully if you receive the message below:</w:t>
      </w:r>
    </w:p>
    <w:p w14:paraId="42E0993C" w14:textId="0B64176C" w:rsidR="00E91879" w:rsidRDefault="00E91879" w:rsidP="00E91879">
      <w:pPr>
        <w:jc w:val="center"/>
        <w:rPr>
          <w:rFonts w:ascii="Garamond" w:eastAsiaTheme="minorHAnsi" w:hAnsi="Garamond" w:cs="Arial"/>
        </w:rPr>
      </w:pPr>
      <w:r w:rsidRPr="00E91879">
        <w:rPr>
          <w:rFonts w:ascii="Garamond" w:eastAsiaTheme="minorHAnsi" w:hAnsi="Garamond" w:cs="Arial"/>
          <w:noProof/>
        </w:rPr>
        <w:drawing>
          <wp:inline distT="0" distB="0" distL="0" distR="0" wp14:anchorId="19E33492" wp14:editId="1EC1A6B1">
            <wp:extent cx="5685058" cy="252730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a:srcRect l="-222" t="13951" b="6839"/>
                    <a:stretch/>
                  </pic:blipFill>
                  <pic:spPr>
                    <a:xfrm>
                      <a:off x="0" y="0"/>
                      <a:ext cx="5692217" cy="2530482"/>
                    </a:xfrm>
                    <a:prstGeom prst="rect">
                      <a:avLst/>
                    </a:prstGeom>
                  </pic:spPr>
                </pic:pic>
              </a:graphicData>
            </a:graphic>
          </wp:inline>
        </w:drawing>
      </w:r>
    </w:p>
    <w:p w14:paraId="6B3875CE" w14:textId="77777777" w:rsidR="00E91879" w:rsidRDefault="00E91879" w:rsidP="00E91879">
      <w:pPr>
        <w:jc w:val="center"/>
        <w:rPr>
          <w:rFonts w:ascii="Garamond" w:eastAsiaTheme="minorHAnsi" w:hAnsi="Garamond" w:cs="Arial"/>
        </w:rPr>
      </w:pPr>
    </w:p>
    <w:p w14:paraId="1D32738B" w14:textId="76C708B6" w:rsidR="00E91879" w:rsidRDefault="00E91879" w:rsidP="00E91879">
      <w:pPr>
        <w:rPr>
          <w:rFonts w:ascii="Garamond" w:eastAsiaTheme="minorHAnsi" w:hAnsi="Garamond" w:cs="Arial"/>
        </w:rPr>
      </w:pPr>
      <w:r w:rsidRPr="00E91879">
        <w:rPr>
          <w:rFonts w:ascii="Garamond" w:eastAsiaTheme="minorHAnsi" w:hAnsi="Garamond" w:cs="Arial"/>
        </w:rPr>
        <w:t xml:space="preserve">You can also confirm that your submission was received successfully by returning to the Providers list on the left hand side of the webpage. If your facility’s name is highlighted in yellow </w:t>
      </w:r>
      <w:r>
        <w:rPr>
          <w:rFonts w:ascii="Garamond" w:eastAsiaTheme="minorHAnsi" w:hAnsi="Garamond" w:cs="Arial"/>
        </w:rPr>
        <w:t xml:space="preserve">and displays the symbol, as </w:t>
      </w:r>
      <w:r w:rsidRPr="00E91879">
        <w:rPr>
          <w:rFonts w:ascii="Garamond" w:eastAsiaTheme="minorHAnsi" w:hAnsi="Garamond" w:cs="Arial"/>
        </w:rPr>
        <w:t>shown below, then your filing was successfully submitted.</w:t>
      </w:r>
    </w:p>
    <w:p w14:paraId="36DD384D" w14:textId="5FC5A389" w:rsidR="00E91879" w:rsidRPr="00E91879" w:rsidRDefault="00E91879" w:rsidP="00E91879">
      <w:pPr>
        <w:jc w:val="both"/>
        <w:rPr>
          <w:rFonts w:ascii="Garamond" w:eastAsiaTheme="minorHAnsi" w:hAnsi="Garamond" w:cs="Arial"/>
        </w:rPr>
      </w:pPr>
      <w:r w:rsidRPr="00E91879">
        <w:rPr>
          <w:rFonts w:ascii="Garamond" w:eastAsiaTheme="minorHAnsi" w:hAnsi="Garamond" w:cs="Arial"/>
          <w:noProof/>
        </w:rPr>
        <w:drawing>
          <wp:inline distT="0" distB="0" distL="0" distR="0" wp14:anchorId="3C1F9623" wp14:editId="2697A09B">
            <wp:extent cx="3003550" cy="2304121"/>
            <wp:effectExtent l="0" t="0" r="6350" b="127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a:srcRect l="-291" t="14650" r="82604" b="61227"/>
                    <a:stretch/>
                  </pic:blipFill>
                  <pic:spPr bwMode="auto">
                    <a:xfrm>
                      <a:off x="0" y="0"/>
                      <a:ext cx="3049489" cy="2339362"/>
                    </a:xfrm>
                    <a:prstGeom prst="rect">
                      <a:avLst/>
                    </a:prstGeom>
                    <a:ln>
                      <a:noFill/>
                    </a:ln>
                    <a:extLst>
                      <a:ext uri="{53640926-AAD7-44D8-BBD7-CCE9431645EC}">
                        <a14:shadowObscured xmlns:a14="http://schemas.microsoft.com/office/drawing/2010/main"/>
                      </a:ext>
                    </a:extLst>
                  </pic:spPr>
                </pic:pic>
              </a:graphicData>
            </a:graphic>
          </wp:inline>
        </w:drawing>
      </w:r>
    </w:p>
    <w:sectPr w:rsidR="00E91879" w:rsidRPr="00E91879" w:rsidSect="00CB505C">
      <w:headerReference w:type="even" r:id="rId25"/>
      <w:headerReference w:type="default" r:id="rId26"/>
      <w:footerReference w:type="default" r:id="rId27"/>
      <w:footerReference w:type="first" r:id="rId28"/>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6EDC59" w16cid:durableId="2268E82C"/>
  <w16cid:commentId w16cid:paraId="4BCD5C7D" w16cid:durableId="2268E8DA"/>
  <w16cid:commentId w16cid:paraId="2B40EA91" w16cid:durableId="2268E931"/>
  <w16cid:commentId w16cid:paraId="66BFA130" w16cid:durableId="2268E947"/>
  <w16cid:commentId w16cid:paraId="1EFCD6ED" w16cid:durableId="2268E9F7"/>
  <w16cid:commentId w16cid:paraId="348203DA" w16cid:durableId="2268EA13"/>
  <w16cid:commentId w16cid:paraId="46620BD6" w16cid:durableId="2268E9F0"/>
  <w16cid:commentId w16cid:paraId="1BBF12CC" w16cid:durableId="2268E9B0"/>
  <w16cid:commentId w16cid:paraId="4C4603D3" w16cid:durableId="2268EA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C7183" w14:textId="77777777" w:rsidR="002F1F72" w:rsidRDefault="002F1F72" w:rsidP="00084F37">
      <w:pPr>
        <w:spacing w:after="0" w:line="240" w:lineRule="auto"/>
      </w:pPr>
      <w:r>
        <w:separator/>
      </w:r>
    </w:p>
  </w:endnote>
  <w:endnote w:type="continuationSeparator" w:id="0">
    <w:p w14:paraId="08F42BFF" w14:textId="77777777" w:rsidR="002F1F72" w:rsidRDefault="002F1F72" w:rsidP="00084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DEE12" w14:textId="77777777" w:rsidR="00626C11" w:rsidRPr="002D6178" w:rsidRDefault="00626C11">
    <w:pPr>
      <w:pStyle w:val="Footer"/>
      <w:jc w:val="center"/>
      <w:rPr>
        <w:rFonts w:ascii="Garamond" w:hAnsi="Garamond"/>
        <w:sz w:val="20"/>
        <w:szCs w:val="20"/>
      </w:rPr>
    </w:pPr>
    <w:r w:rsidRPr="002D6178">
      <w:rPr>
        <w:rFonts w:ascii="Garamond" w:hAnsi="Garamond"/>
        <w:sz w:val="20"/>
        <w:szCs w:val="20"/>
      </w:rPr>
      <w:fldChar w:fldCharType="begin"/>
    </w:r>
    <w:r w:rsidRPr="002D6178">
      <w:rPr>
        <w:rFonts w:ascii="Garamond" w:hAnsi="Garamond"/>
        <w:sz w:val="20"/>
        <w:szCs w:val="20"/>
      </w:rPr>
      <w:instrText xml:space="preserve"> PAGE   \* MERGEFORMAT </w:instrText>
    </w:r>
    <w:r w:rsidRPr="002D6178">
      <w:rPr>
        <w:rFonts w:ascii="Garamond" w:hAnsi="Garamond"/>
        <w:sz w:val="20"/>
        <w:szCs w:val="20"/>
      </w:rPr>
      <w:fldChar w:fldCharType="separate"/>
    </w:r>
    <w:r w:rsidR="009D2A1D">
      <w:rPr>
        <w:rFonts w:ascii="Garamond" w:hAnsi="Garamond"/>
        <w:noProof/>
        <w:sz w:val="20"/>
        <w:szCs w:val="20"/>
      </w:rPr>
      <w:t>13</w:t>
    </w:r>
    <w:r w:rsidRPr="002D6178">
      <w:rPr>
        <w:rFonts w:ascii="Garamond" w:hAnsi="Garamond"/>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3AF1B" w14:textId="508CF538" w:rsidR="00626C11" w:rsidRPr="003549A4" w:rsidRDefault="00626C11" w:rsidP="003549A4">
    <w:pPr>
      <w:pStyle w:val="Footer"/>
      <w:jc w:val="center"/>
      <w:rPr>
        <w:rFonts w:ascii="Garamond" w:hAnsi="Garamond"/>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D5092" w14:textId="77777777" w:rsidR="002F1F72" w:rsidRDefault="002F1F72" w:rsidP="00084F37">
      <w:pPr>
        <w:spacing w:after="0" w:line="240" w:lineRule="auto"/>
      </w:pPr>
      <w:r>
        <w:separator/>
      </w:r>
    </w:p>
  </w:footnote>
  <w:footnote w:type="continuationSeparator" w:id="0">
    <w:p w14:paraId="45DEF4E4" w14:textId="77777777" w:rsidR="002F1F72" w:rsidRDefault="002F1F72" w:rsidP="00084F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79D8" w14:textId="73F6C122" w:rsidR="00626C11" w:rsidRDefault="00626C11">
    <w:pPr>
      <w:pStyle w:val="Header"/>
    </w:pPr>
    <w:r>
      <w:rPr>
        <w:noProof/>
      </w:rPr>
      <mc:AlternateContent>
        <mc:Choice Requires="wps">
          <w:drawing>
            <wp:anchor distT="0" distB="0" distL="114300" distR="114300" simplePos="0" relativeHeight="251657728" behindDoc="1" locked="0" layoutInCell="0" allowOverlap="1" wp14:anchorId="169F9067" wp14:editId="677BBFC8">
              <wp:simplePos x="0" y="0"/>
              <wp:positionH relativeFrom="margin">
                <wp:align>center</wp:align>
              </wp:positionH>
              <wp:positionV relativeFrom="margin">
                <wp:align>center</wp:align>
              </wp:positionV>
              <wp:extent cx="5237480" cy="3141980"/>
              <wp:effectExtent l="0" t="1152525" r="0" b="658495"/>
              <wp:wrapNone/>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2527B1" w14:textId="77777777" w:rsidR="00626C11" w:rsidRDefault="00626C11" w:rsidP="0088311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9F9067" id="_x0000_t202" coordsize="21600,21600" o:spt="202" path="m,l,21600r21600,l21600,xe">
              <v:stroke joinstyle="miter"/>
              <v:path gradientshapeok="t" o:connecttype="rect"/>
            </v:shapetype>
            <v:shape id="WordArt 5" o:spid="_x0000_s1026" type="#_x0000_t202" style="position:absolute;margin-left:0;margin-top:0;width:412.4pt;height:247.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" o:allowincell="f" filled="f" stroked="f">
              <v:stroke joinstyle="round"/>
              <o:lock v:ext="edit" shapetype="t"/>
              <v:textbox style="mso-fit-shape-to-text:t">
                <w:txbxContent>
                  <w:p w14:paraId="122527B1" w14:textId="77777777" w:rsidR="00626C11" w:rsidRDefault="00626C11" w:rsidP="0088311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9DA74" w14:textId="0177A0B3" w:rsidR="00626C11" w:rsidRPr="008B6CF0" w:rsidRDefault="00626C11" w:rsidP="008A3105">
    <w:pPr>
      <w:pStyle w:val="Header"/>
      <w:spacing w:after="0" w:line="240" w:lineRule="auto"/>
      <w:jc w:val="center"/>
      <w:rPr>
        <w:rFonts w:ascii="Garamond" w:hAnsi="Garamond"/>
      </w:rPr>
    </w:pPr>
    <w:r>
      <w:rPr>
        <w:rFonts w:ascii="Garamond" w:hAnsi="Garamond"/>
      </w:rPr>
      <w:t>Nursing Facility Weekly Report</w:t>
    </w:r>
  </w:p>
  <w:p w14:paraId="0ABE521C" w14:textId="77777777" w:rsidR="00626C11" w:rsidRDefault="00626C11" w:rsidP="008A3105">
    <w:pPr>
      <w:pStyle w:val="Header"/>
      <w:spacing w:after="0" w:line="240" w:lineRule="auto"/>
      <w:jc w:val="center"/>
      <w:rPr>
        <w:rFonts w:ascii="Garamond" w:hAnsi="Garamond"/>
      </w:rPr>
    </w:pPr>
    <w:r w:rsidRPr="008B6CF0">
      <w:rPr>
        <w:rFonts w:ascii="Garamond" w:hAnsi="Garamond"/>
      </w:rPr>
      <w:t>Data Submission Manual</w:t>
    </w:r>
  </w:p>
  <w:p w14:paraId="4260B7F7" w14:textId="77777777" w:rsidR="00626C11" w:rsidRPr="008B6CF0" w:rsidRDefault="00626C11" w:rsidP="008B6CF0">
    <w:pPr>
      <w:pStyle w:val="Header"/>
      <w:spacing w:after="0" w:line="240" w:lineRule="auto"/>
      <w:jc w:val="center"/>
      <w:rPr>
        <w:rFonts w:ascii="Garamond" w:hAnsi="Garamon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5DE7"/>
    <w:multiLevelType w:val="hybridMultilevel"/>
    <w:tmpl w:val="557E1E58"/>
    <w:lvl w:ilvl="0" w:tplc="8A1E3E10">
      <w:start w:val="1"/>
      <w:numFmt w:val="upperLetter"/>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032E98"/>
    <w:multiLevelType w:val="hybridMultilevel"/>
    <w:tmpl w:val="9032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72E39"/>
    <w:multiLevelType w:val="hybridMultilevel"/>
    <w:tmpl w:val="557E1E58"/>
    <w:lvl w:ilvl="0" w:tplc="8A1E3E10">
      <w:start w:val="1"/>
      <w:numFmt w:val="upperLetter"/>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2A19A6"/>
    <w:multiLevelType w:val="hybridMultilevel"/>
    <w:tmpl w:val="3DF09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10C92"/>
    <w:multiLevelType w:val="hybridMultilevel"/>
    <w:tmpl w:val="0526BF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A322A"/>
    <w:multiLevelType w:val="hybridMultilevel"/>
    <w:tmpl w:val="7414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33D"/>
    <w:rsid w:val="00002058"/>
    <w:rsid w:val="0000253F"/>
    <w:rsid w:val="000026B0"/>
    <w:rsid w:val="000028EA"/>
    <w:rsid w:val="00003B7E"/>
    <w:rsid w:val="000042BD"/>
    <w:rsid w:val="0000584F"/>
    <w:rsid w:val="00006310"/>
    <w:rsid w:val="00010D2A"/>
    <w:rsid w:val="00011AA7"/>
    <w:rsid w:val="0001241F"/>
    <w:rsid w:val="00020CD0"/>
    <w:rsid w:val="000213CC"/>
    <w:rsid w:val="000249CE"/>
    <w:rsid w:val="00026627"/>
    <w:rsid w:val="0003204B"/>
    <w:rsid w:val="00037158"/>
    <w:rsid w:val="00041EB2"/>
    <w:rsid w:val="00042E5D"/>
    <w:rsid w:val="00044F67"/>
    <w:rsid w:val="00046610"/>
    <w:rsid w:val="00047F86"/>
    <w:rsid w:val="00047FCE"/>
    <w:rsid w:val="00050133"/>
    <w:rsid w:val="0005321A"/>
    <w:rsid w:val="00053928"/>
    <w:rsid w:val="00060C73"/>
    <w:rsid w:val="00067CE7"/>
    <w:rsid w:val="00070700"/>
    <w:rsid w:val="00075014"/>
    <w:rsid w:val="00075DD9"/>
    <w:rsid w:val="000760B3"/>
    <w:rsid w:val="000773C0"/>
    <w:rsid w:val="000810AC"/>
    <w:rsid w:val="000811CE"/>
    <w:rsid w:val="000824E1"/>
    <w:rsid w:val="00084F37"/>
    <w:rsid w:val="000864CB"/>
    <w:rsid w:val="00086B6D"/>
    <w:rsid w:val="00090BF6"/>
    <w:rsid w:val="00092340"/>
    <w:rsid w:val="00092F72"/>
    <w:rsid w:val="00093849"/>
    <w:rsid w:val="00093AD7"/>
    <w:rsid w:val="00093E04"/>
    <w:rsid w:val="000A1593"/>
    <w:rsid w:val="000A4A5F"/>
    <w:rsid w:val="000A6936"/>
    <w:rsid w:val="000B2664"/>
    <w:rsid w:val="000B6DDC"/>
    <w:rsid w:val="000C3608"/>
    <w:rsid w:val="000C5129"/>
    <w:rsid w:val="000C7255"/>
    <w:rsid w:val="000C7520"/>
    <w:rsid w:val="000D0374"/>
    <w:rsid w:val="000D19D7"/>
    <w:rsid w:val="000D1F32"/>
    <w:rsid w:val="000D1F41"/>
    <w:rsid w:val="000D6638"/>
    <w:rsid w:val="000D6F84"/>
    <w:rsid w:val="000D7516"/>
    <w:rsid w:val="000D7D52"/>
    <w:rsid w:val="000E03AE"/>
    <w:rsid w:val="000E06FD"/>
    <w:rsid w:val="000E0CA9"/>
    <w:rsid w:val="000E12EF"/>
    <w:rsid w:val="000E1D40"/>
    <w:rsid w:val="000E3DB5"/>
    <w:rsid w:val="000F00BF"/>
    <w:rsid w:val="000F26DF"/>
    <w:rsid w:val="000F3472"/>
    <w:rsid w:val="000F5E01"/>
    <w:rsid w:val="000F6165"/>
    <w:rsid w:val="00105816"/>
    <w:rsid w:val="001079D1"/>
    <w:rsid w:val="00110F79"/>
    <w:rsid w:val="001117B4"/>
    <w:rsid w:val="00112F6F"/>
    <w:rsid w:val="00120376"/>
    <w:rsid w:val="00131AB0"/>
    <w:rsid w:val="001330DF"/>
    <w:rsid w:val="001361BB"/>
    <w:rsid w:val="001378F8"/>
    <w:rsid w:val="00137F34"/>
    <w:rsid w:val="00140970"/>
    <w:rsid w:val="001443DB"/>
    <w:rsid w:val="0014756F"/>
    <w:rsid w:val="001514C1"/>
    <w:rsid w:val="001516FA"/>
    <w:rsid w:val="0015224C"/>
    <w:rsid w:val="001579D3"/>
    <w:rsid w:val="00161FD1"/>
    <w:rsid w:val="00162E08"/>
    <w:rsid w:val="00173F9A"/>
    <w:rsid w:val="00176581"/>
    <w:rsid w:val="001811DC"/>
    <w:rsid w:val="001815FA"/>
    <w:rsid w:val="00183DAC"/>
    <w:rsid w:val="001851F4"/>
    <w:rsid w:val="0018536B"/>
    <w:rsid w:val="00185BF7"/>
    <w:rsid w:val="00186365"/>
    <w:rsid w:val="00190122"/>
    <w:rsid w:val="00191814"/>
    <w:rsid w:val="00192228"/>
    <w:rsid w:val="00192D95"/>
    <w:rsid w:val="00193149"/>
    <w:rsid w:val="0019434D"/>
    <w:rsid w:val="001945D2"/>
    <w:rsid w:val="001A1D1D"/>
    <w:rsid w:val="001A3BEE"/>
    <w:rsid w:val="001A47A7"/>
    <w:rsid w:val="001A5C94"/>
    <w:rsid w:val="001A6106"/>
    <w:rsid w:val="001A671A"/>
    <w:rsid w:val="001B3039"/>
    <w:rsid w:val="001B7BA5"/>
    <w:rsid w:val="001C2FB5"/>
    <w:rsid w:val="001C3ADE"/>
    <w:rsid w:val="001C4192"/>
    <w:rsid w:val="001C4609"/>
    <w:rsid w:val="001C7583"/>
    <w:rsid w:val="001D06B7"/>
    <w:rsid w:val="001D393E"/>
    <w:rsid w:val="001D3C0D"/>
    <w:rsid w:val="001D4CC9"/>
    <w:rsid w:val="001D4E08"/>
    <w:rsid w:val="001D638C"/>
    <w:rsid w:val="001E6EB4"/>
    <w:rsid w:val="001F00C1"/>
    <w:rsid w:val="001F0704"/>
    <w:rsid w:val="001F0F8E"/>
    <w:rsid w:val="001F1CA1"/>
    <w:rsid w:val="001F39D3"/>
    <w:rsid w:val="0020174C"/>
    <w:rsid w:val="002026A8"/>
    <w:rsid w:val="00203A71"/>
    <w:rsid w:val="00204E01"/>
    <w:rsid w:val="0022092F"/>
    <w:rsid w:val="00222B37"/>
    <w:rsid w:val="00223146"/>
    <w:rsid w:val="0022434A"/>
    <w:rsid w:val="002255FC"/>
    <w:rsid w:val="002305B5"/>
    <w:rsid w:val="00232EB1"/>
    <w:rsid w:val="002366B7"/>
    <w:rsid w:val="00241486"/>
    <w:rsid w:val="00241548"/>
    <w:rsid w:val="00245C4E"/>
    <w:rsid w:val="00246940"/>
    <w:rsid w:val="002471A1"/>
    <w:rsid w:val="002474DA"/>
    <w:rsid w:val="00250F8C"/>
    <w:rsid w:val="0025404B"/>
    <w:rsid w:val="00254061"/>
    <w:rsid w:val="00262BC9"/>
    <w:rsid w:val="002667FD"/>
    <w:rsid w:val="00267282"/>
    <w:rsid w:val="00267DBC"/>
    <w:rsid w:val="0027027E"/>
    <w:rsid w:val="00270AEE"/>
    <w:rsid w:val="002813E4"/>
    <w:rsid w:val="00284FB6"/>
    <w:rsid w:val="00285B32"/>
    <w:rsid w:val="002864E7"/>
    <w:rsid w:val="00286677"/>
    <w:rsid w:val="00291134"/>
    <w:rsid w:val="0029151A"/>
    <w:rsid w:val="00296B2A"/>
    <w:rsid w:val="002A0B47"/>
    <w:rsid w:val="002A5477"/>
    <w:rsid w:val="002A7CBB"/>
    <w:rsid w:val="002B431E"/>
    <w:rsid w:val="002B524B"/>
    <w:rsid w:val="002C0E96"/>
    <w:rsid w:val="002C4221"/>
    <w:rsid w:val="002D3403"/>
    <w:rsid w:val="002D4956"/>
    <w:rsid w:val="002D4FF5"/>
    <w:rsid w:val="002D6178"/>
    <w:rsid w:val="002D652F"/>
    <w:rsid w:val="002D73BD"/>
    <w:rsid w:val="002E0FEB"/>
    <w:rsid w:val="002E2AA3"/>
    <w:rsid w:val="002E4E08"/>
    <w:rsid w:val="002E57E5"/>
    <w:rsid w:val="002F1F72"/>
    <w:rsid w:val="00301678"/>
    <w:rsid w:val="00304DBF"/>
    <w:rsid w:val="00305F56"/>
    <w:rsid w:val="003069FF"/>
    <w:rsid w:val="003106F3"/>
    <w:rsid w:val="00311CD9"/>
    <w:rsid w:val="00313DC2"/>
    <w:rsid w:val="003177EF"/>
    <w:rsid w:val="00320708"/>
    <w:rsid w:val="00322223"/>
    <w:rsid w:val="00322E10"/>
    <w:rsid w:val="00331CE3"/>
    <w:rsid w:val="00332290"/>
    <w:rsid w:val="00333F48"/>
    <w:rsid w:val="003467A7"/>
    <w:rsid w:val="00353D86"/>
    <w:rsid w:val="003549A4"/>
    <w:rsid w:val="003556C4"/>
    <w:rsid w:val="00355A09"/>
    <w:rsid w:val="0036124A"/>
    <w:rsid w:val="00365D0B"/>
    <w:rsid w:val="00367531"/>
    <w:rsid w:val="00367E62"/>
    <w:rsid w:val="003722BD"/>
    <w:rsid w:val="003731A7"/>
    <w:rsid w:val="003749FF"/>
    <w:rsid w:val="00381FDA"/>
    <w:rsid w:val="00382053"/>
    <w:rsid w:val="003838E3"/>
    <w:rsid w:val="00383E2C"/>
    <w:rsid w:val="00386042"/>
    <w:rsid w:val="00386E90"/>
    <w:rsid w:val="003903B4"/>
    <w:rsid w:val="00390544"/>
    <w:rsid w:val="00390AC5"/>
    <w:rsid w:val="00396458"/>
    <w:rsid w:val="003A001D"/>
    <w:rsid w:val="003A59BE"/>
    <w:rsid w:val="003B06D7"/>
    <w:rsid w:val="003B0CB7"/>
    <w:rsid w:val="003B35D4"/>
    <w:rsid w:val="003B639C"/>
    <w:rsid w:val="003B6EBA"/>
    <w:rsid w:val="003C0648"/>
    <w:rsid w:val="003C1684"/>
    <w:rsid w:val="003C1C92"/>
    <w:rsid w:val="003C2878"/>
    <w:rsid w:val="003C465C"/>
    <w:rsid w:val="003D6109"/>
    <w:rsid w:val="003E58A6"/>
    <w:rsid w:val="003F02AD"/>
    <w:rsid w:val="003F2093"/>
    <w:rsid w:val="003F785C"/>
    <w:rsid w:val="00404A7A"/>
    <w:rsid w:val="00405DB6"/>
    <w:rsid w:val="0040712F"/>
    <w:rsid w:val="00410505"/>
    <w:rsid w:val="00413F22"/>
    <w:rsid w:val="00416969"/>
    <w:rsid w:val="00420D34"/>
    <w:rsid w:val="0042106B"/>
    <w:rsid w:val="0042118C"/>
    <w:rsid w:val="0042134F"/>
    <w:rsid w:val="00421915"/>
    <w:rsid w:val="00421F48"/>
    <w:rsid w:val="0043009F"/>
    <w:rsid w:val="00430734"/>
    <w:rsid w:val="00434D92"/>
    <w:rsid w:val="00435737"/>
    <w:rsid w:val="00437441"/>
    <w:rsid w:val="00437DAD"/>
    <w:rsid w:val="00442754"/>
    <w:rsid w:val="00443A81"/>
    <w:rsid w:val="00443C6D"/>
    <w:rsid w:val="004448D9"/>
    <w:rsid w:val="004547BE"/>
    <w:rsid w:val="0045481C"/>
    <w:rsid w:val="00454BEB"/>
    <w:rsid w:val="0046186D"/>
    <w:rsid w:val="00461CE9"/>
    <w:rsid w:val="00465D1E"/>
    <w:rsid w:val="0046651B"/>
    <w:rsid w:val="00470A04"/>
    <w:rsid w:val="00477F89"/>
    <w:rsid w:val="00482149"/>
    <w:rsid w:val="00483FD1"/>
    <w:rsid w:val="00484E6E"/>
    <w:rsid w:val="00486695"/>
    <w:rsid w:val="00487A76"/>
    <w:rsid w:val="00490A5C"/>
    <w:rsid w:val="004A1FE6"/>
    <w:rsid w:val="004A4C02"/>
    <w:rsid w:val="004A4D01"/>
    <w:rsid w:val="004A50BF"/>
    <w:rsid w:val="004B34BD"/>
    <w:rsid w:val="004B39D3"/>
    <w:rsid w:val="004B4DAB"/>
    <w:rsid w:val="004B6B68"/>
    <w:rsid w:val="004B7562"/>
    <w:rsid w:val="004D1A32"/>
    <w:rsid w:val="004D2CBF"/>
    <w:rsid w:val="004D5326"/>
    <w:rsid w:val="004D5BCA"/>
    <w:rsid w:val="004D677A"/>
    <w:rsid w:val="004D6DDF"/>
    <w:rsid w:val="004E0479"/>
    <w:rsid w:val="004E1A53"/>
    <w:rsid w:val="004E4EF3"/>
    <w:rsid w:val="004E6B1E"/>
    <w:rsid w:val="004F3B3A"/>
    <w:rsid w:val="004F3F46"/>
    <w:rsid w:val="004F4BA8"/>
    <w:rsid w:val="004F4FD7"/>
    <w:rsid w:val="004F6656"/>
    <w:rsid w:val="005008D8"/>
    <w:rsid w:val="00502E21"/>
    <w:rsid w:val="00503F21"/>
    <w:rsid w:val="00505E1B"/>
    <w:rsid w:val="00510123"/>
    <w:rsid w:val="0051089A"/>
    <w:rsid w:val="005123EB"/>
    <w:rsid w:val="0051295E"/>
    <w:rsid w:val="00514CF2"/>
    <w:rsid w:val="00516506"/>
    <w:rsid w:val="00524E11"/>
    <w:rsid w:val="00525EC4"/>
    <w:rsid w:val="0052738B"/>
    <w:rsid w:val="00527751"/>
    <w:rsid w:val="005309DD"/>
    <w:rsid w:val="005447F9"/>
    <w:rsid w:val="0054538C"/>
    <w:rsid w:val="0054733D"/>
    <w:rsid w:val="005558E1"/>
    <w:rsid w:val="00556631"/>
    <w:rsid w:val="005567BF"/>
    <w:rsid w:val="00556B40"/>
    <w:rsid w:val="00557E44"/>
    <w:rsid w:val="00560DB9"/>
    <w:rsid w:val="00562BD8"/>
    <w:rsid w:val="00564863"/>
    <w:rsid w:val="0056726D"/>
    <w:rsid w:val="0057221C"/>
    <w:rsid w:val="005762E6"/>
    <w:rsid w:val="00580C0D"/>
    <w:rsid w:val="0058265F"/>
    <w:rsid w:val="00585005"/>
    <w:rsid w:val="005907B8"/>
    <w:rsid w:val="00591487"/>
    <w:rsid w:val="00596326"/>
    <w:rsid w:val="005A24DD"/>
    <w:rsid w:val="005A3E37"/>
    <w:rsid w:val="005A49BA"/>
    <w:rsid w:val="005A4F88"/>
    <w:rsid w:val="005A6F45"/>
    <w:rsid w:val="005B0957"/>
    <w:rsid w:val="005B2BFA"/>
    <w:rsid w:val="005B366F"/>
    <w:rsid w:val="005B62ED"/>
    <w:rsid w:val="005B6424"/>
    <w:rsid w:val="005C086A"/>
    <w:rsid w:val="005C5114"/>
    <w:rsid w:val="005C5D0F"/>
    <w:rsid w:val="005C6570"/>
    <w:rsid w:val="005D0E5D"/>
    <w:rsid w:val="005D1EFF"/>
    <w:rsid w:val="005D2D86"/>
    <w:rsid w:val="005D2E12"/>
    <w:rsid w:val="005D43CD"/>
    <w:rsid w:val="005E05F2"/>
    <w:rsid w:val="005E08A3"/>
    <w:rsid w:val="005E08E4"/>
    <w:rsid w:val="005E26C6"/>
    <w:rsid w:val="005E39B9"/>
    <w:rsid w:val="005E4BA5"/>
    <w:rsid w:val="005F1D3C"/>
    <w:rsid w:val="005F660C"/>
    <w:rsid w:val="0060304D"/>
    <w:rsid w:val="00603D69"/>
    <w:rsid w:val="0061159F"/>
    <w:rsid w:val="006150E3"/>
    <w:rsid w:val="00617605"/>
    <w:rsid w:val="00620489"/>
    <w:rsid w:val="00625189"/>
    <w:rsid w:val="00626C11"/>
    <w:rsid w:val="00632CDD"/>
    <w:rsid w:val="00636D35"/>
    <w:rsid w:val="006408BB"/>
    <w:rsid w:val="006426C9"/>
    <w:rsid w:val="00642C9A"/>
    <w:rsid w:val="00644A4F"/>
    <w:rsid w:val="006463AE"/>
    <w:rsid w:val="006515E3"/>
    <w:rsid w:val="00653129"/>
    <w:rsid w:val="006561D3"/>
    <w:rsid w:val="006568BE"/>
    <w:rsid w:val="00667104"/>
    <w:rsid w:val="00673CAC"/>
    <w:rsid w:val="00674E1C"/>
    <w:rsid w:val="00675DB8"/>
    <w:rsid w:val="00675E15"/>
    <w:rsid w:val="00676A99"/>
    <w:rsid w:val="00685460"/>
    <w:rsid w:val="0068587A"/>
    <w:rsid w:val="00690167"/>
    <w:rsid w:val="00693819"/>
    <w:rsid w:val="00693F77"/>
    <w:rsid w:val="006976BA"/>
    <w:rsid w:val="006A0B97"/>
    <w:rsid w:val="006A2165"/>
    <w:rsid w:val="006A3403"/>
    <w:rsid w:val="006B04FB"/>
    <w:rsid w:val="006B0F79"/>
    <w:rsid w:val="006B4378"/>
    <w:rsid w:val="006B582B"/>
    <w:rsid w:val="006B76A1"/>
    <w:rsid w:val="006B7713"/>
    <w:rsid w:val="006D2F7D"/>
    <w:rsid w:val="006D34C8"/>
    <w:rsid w:val="006D5484"/>
    <w:rsid w:val="006D6B71"/>
    <w:rsid w:val="006D7C9E"/>
    <w:rsid w:val="006E4325"/>
    <w:rsid w:val="006E45D2"/>
    <w:rsid w:val="006E78B0"/>
    <w:rsid w:val="006F72F8"/>
    <w:rsid w:val="006F7EB8"/>
    <w:rsid w:val="00701FA7"/>
    <w:rsid w:val="0071014D"/>
    <w:rsid w:val="00710976"/>
    <w:rsid w:val="00711293"/>
    <w:rsid w:val="00712A02"/>
    <w:rsid w:val="00715640"/>
    <w:rsid w:val="00720B16"/>
    <w:rsid w:val="00721E33"/>
    <w:rsid w:val="00722B5E"/>
    <w:rsid w:val="00722F3B"/>
    <w:rsid w:val="00727EB7"/>
    <w:rsid w:val="00731292"/>
    <w:rsid w:val="00731B02"/>
    <w:rsid w:val="00733DFA"/>
    <w:rsid w:val="00741E85"/>
    <w:rsid w:val="00743069"/>
    <w:rsid w:val="00743946"/>
    <w:rsid w:val="00744B55"/>
    <w:rsid w:val="00744CCA"/>
    <w:rsid w:val="00745669"/>
    <w:rsid w:val="00750739"/>
    <w:rsid w:val="00751611"/>
    <w:rsid w:val="00753A22"/>
    <w:rsid w:val="00764FDB"/>
    <w:rsid w:val="0076518B"/>
    <w:rsid w:val="00767156"/>
    <w:rsid w:val="007703B9"/>
    <w:rsid w:val="00770DFA"/>
    <w:rsid w:val="00772247"/>
    <w:rsid w:val="00772759"/>
    <w:rsid w:val="00772F7C"/>
    <w:rsid w:val="00773B89"/>
    <w:rsid w:val="0077410B"/>
    <w:rsid w:val="00775CB8"/>
    <w:rsid w:val="00783CBA"/>
    <w:rsid w:val="00785BC6"/>
    <w:rsid w:val="00786453"/>
    <w:rsid w:val="0079045E"/>
    <w:rsid w:val="00791320"/>
    <w:rsid w:val="00791B2E"/>
    <w:rsid w:val="00791D36"/>
    <w:rsid w:val="00792097"/>
    <w:rsid w:val="00792776"/>
    <w:rsid w:val="00793FC9"/>
    <w:rsid w:val="007956C0"/>
    <w:rsid w:val="007958D1"/>
    <w:rsid w:val="007A0B3A"/>
    <w:rsid w:val="007A1661"/>
    <w:rsid w:val="007A4770"/>
    <w:rsid w:val="007A47BA"/>
    <w:rsid w:val="007A67AD"/>
    <w:rsid w:val="007A6A9F"/>
    <w:rsid w:val="007A7745"/>
    <w:rsid w:val="007B25D3"/>
    <w:rsid w:val="007B26B5"/>
    <w:rsid w:val="007C1436"/>
    <w:rsid w:val="007C2FBB"/>
    <w:rsid w:val="007D07AB"/>
    <w:rsid w:val="007D2932"/>
    <w:rsid w:val="007D2A45"/>
    <w:rsid w:val="007D3EC3"/>
    <w:rsid w:val="007D44F3"/>
    <w:rsid w:val="007D7A61"/>
    <w:rsid w:val="007E2E79"/>
    <w:rsid w:val="007E43FA"/>
    <w:rsid w:val="007E6E9F"/>
    <w:rsid w:val="007F198E"/>
    <w:rsid w:val="007F39C3"/>
    <w:rsid w:val="007F444C"/>
    <w:rsid w:val="007F49C9"/>
    <w:rsid w:val="007F6974"/>
    <w:rsid w:val="00800B65"/>
    <w:rsid w:val="00801578"/>
    <w:rsid w:val="00801977"/>
    <w:rsid w:val="0080543A"/>
    <w:rsid w:val="0081137E"/>
    <w:rsid w:val="00813BED"/>
    <w:rsid w:val="00814CD6"/>
    <w:rsid w:val="0081514E"/>
    <w:rsid w:val="0082235D"/>
    <w:rsid w:val="00823940"/>
    <w:rsid w:val="008351D2"/>
    <w:rsid w:val="0083578C"/>
    <w:rsid w:val="00836813"/>
    <w:rsid w:val="00837BAA"/>
    <w:rsid w:val="00840BD2"/>
    <w:rsid w:val="0084776A"/>
    <w:rsid w:val="00850B44"/>
    <w:rsid w:val="008514FE"/>
    <w:rsid w:val="00852446"/>
    <w:rsid w:val="00852A94"/>
    <w:rsid w:val="0085425E"/>
    <w:rsid w:val="00856214"/>
    <w:rsid w:val="008569C0"/>
    <w:rsid w:val="00857626"/>
    <w:rsid w:val="00860858"/>
    <w:rsid w:val="0086254F"/>
    <w:rsid w:val="008626DA"/>
    <w:rsid w:val="008639A6"/>
    <w:rsid w:val="00866BC5"/>
    <w:rsid w:val="00877433"/>
    <w:rsid w:val="00882C79"/>
    <w:rsid w:val="00883116"/>
    <w:rsid w:val="00884065"/>
    <w:rsid w:val="00887366"/>
    <w:rsid w:val="008903B8"/>
    <w:rsid w:val="008A0E61"/>
    <w:rsid w:val="008A0F62"/>
    <w:rsid w:val="008A1FF9"/>
    <w:rsid w:val="008A3105"/>
    <w:rsid w:val="008A33E5"/>
    <w:rsid w:val="008A7F0B"/>
    <w:rsid w:val="008B2C46"/>
    <w:rsid w:val="008B559C"/>
    <w:rsid w:val="008B6618"/>
    <w:rsid w:val="008B6CF0"/>
    <w:rsid w:val="008B755C"/>
    <w:rsid w:val="008C09E3"/>
    <w:rsid w:val="008C1381"/>
    <w:rsid w:val="008C1C42"/>
    <w:rsid w:val="008C64B4"/>
    <w:rsid w:val="008D2A62"/>
    <w:rsid w:val="008D6B50"/>
    <w:rsid w:val="008E287B"/>
    <w:rsid w:val="008F374D"/>
    <w:rsid w:val="008F682D"/>
    <w:rsid w:val="0090046B"/>
    <w:rsid w:val="00901750"/>
    <w:rsid w:val="009018FC"/>
    <w:rsid w:val="00906600"/>
    <w:rsid w:val="009074BE"/>
    <w:rsid w:val="009179BA"/>
    <w:rsid w:val="00926B1A"/>
    <w:rsid w:val="00935F25"/>
    <w:rsid w:val="0093604E"/>
    <w:rsid w:val="00943DEF"/>
    <w:rsid w:val="0094727A"/>
    <w:rsid w:val="00950B0F"/>
    <w:rsid w:val="009510A9"/>
    <w:rsid w:val="00952CC4"/>
    <w:rsid w:val="00953188"/>
    <w:rsid w:val="009547B5"/>
    <w:rsid w:val="009549A0"/>
    <w:rsid w:val="00956FF0"/>
    <w:rsid w:val="009603D6"/>
    <w:rsid w:val="00960ACB"/>
    <w:rsid w:val="00962352"/>
    <w:rsid w:val="009637FB"/>
    <w:rsid w:val="0096733B"/>
    <w:rsid w:val="009703A6"/>
    <w:rsid w:val="00971B66"/>
    <w:rsid w:val="00971ECF"/>
    <w:rsid w:val="009729AF"/>
    <w:rsid w:val="0097358B"/>
    <w:rsid w:val="00973868"/>
    <w:rsid w:val="009805D4"/>
    <w:rsid w:val="00981D4C"/>
    <w:rsid w:val="00984EA1"/>
    <w:rsid w:val="00984F63"/>
    <w:rsid w:val="00985430"/>
    <w:rsid w:val="00985D8F"/>
    <w:rsid w:val="0099274C"/>
    <w:rsid w:val="00993989"/>
    <w:rsid w:val="00995851"/>
    <w:rsid w:val="009979DC"/>
    <w:rsid w:val="009A0AB7"/>
    <w:rsid w:val="009A1708"/>
    <w:rsid w:val="009A32A3"/>
    <w:rsid w:val="009A5CD1"/>
    <w:rsid w:val="009A7802"/>
    <w:rsid w:val="009B0DB4"/>
    <w:rsid w:val="009B1664"/>
    <w:rsid w:val="009B172F"/>
    <w:rsid w:val="009B2726"/>
    <w:rsid w:val="009B4CCB"/>
    <w:rsid w:val="009B6457"/>
    <w:rsid w:val="009C1679"/>
    <w:rsid w:val="009C4F33"/>
    <w:rsid w:val="009C77FD"/>
    <w:rsid w:val="009D2A1D"/>
    <w:rsid w:val="009D6E38"/>
    <w:rsid w:val="009D7862"/>
    <w:rsid w:val="009E4524"/>
    <w:rsid w:val="009E5C5F"/>
    <w:rsid w:val="009E7CD6"/>
    <w:rsid w:val="009F2A07"/>
    <w:rsid w:val="009F5205"/>
    <w:rsid w:val="009F6B94"/>
    <w:rsid w:val="009F7254"/>
    <w:rsid w:val="00A016D5"/>
    <w:rsid w:val="00A01E85"/>
    <w:rsid w:val="00A0242E"/>
    <w:rsid w:val="00A02A88"/>
    <w:rsid w:val="00A04C7C"/>
    <w:rsid w:val="00A0543B"/>
    <w:rsid w:val="00A05813"/>
    <w:rsid w:val="00A10461"/>
    <w:rsid w:val="00A121F8"/>
    <w:rsid w:val="00A15A42"/>
    <w:rsid w:val="00A16B37"/>
    <w:rsid w:val="00A265EF"/>
    <w:rsid w:val="00A26ABC"/>
    <w:rsid w:val="00A27B52"/>
    <w:rsid w:val="00A311D4"/>
    <w:rsid w:val="00A347E2"/>
    <w:rsid w:val="00A413D6"/>
    <w:rsid w:val="00A42C4D"/>
    <w:rsid w:val="00A441A5"/>
    <w:rsid w:val="00A45457"/>
    <w:rsid w:val="00A4661D"/>
    <w:rsid w:val="00A52119"/>
    <w:rsid w:val="00A563A7"/>
    <w:rsid w:val="00A576FF"/>
    <w:rsid w:val="00A6180B"/>
    <w:rsid w:val="00A619C7"/>
    <w:rsid w:val="00A62071"/>
    <w:rsid w:val="00A622B8"/>
    <w:rsid w:val="00A628B7"/>
    <w:rsid w:val="00A63026"/>
    <w:rsid w:val="00A71D1C"/>
    <w:rsid w:val="00A732A0"/>
    <w:rsid w:val="00A75873"/>
    <w:rsid w:val="00A80122"/>
    <w:rsid w:val="00A8303B"/>
    <w:rsid w:val="00A84435"/>
    <w:rsid w:val="00A85CFA"/>
    <w:rsid w:val="00A87410"/>
    <w:rsid w:val="00A90975"/>
    <w:rsid w:val="00A90F49"/>
    <w:rsid w:val="00A93CFC"/>
    <w:rsid w:val="00AA5130"/>
    <w:rsid w:val="00AB040E"/>
    <w:rsid w:val="00AB4218"/>
    <w:rsid w:val="00AB5C23"/>
    <w:rsid w:val="00AB7E7E"/>
    <w:rsid w:val="00AC0E68"/>
    <w:rsid w:val="00AC1B3B"/>
    <w:rsid w:val="00AC35A1"/>
    <w:rsid w:val="00AC3FFE"/>
    <w:rsid w:val="00AC4C5F"/>
    <w:rsid w:val="00AC6808"/>
    <w:rsid w:val="00AD09EE"/>
    <w:rsid w:val="00AE2734"/>
    <w:rsid w:val="00AE4E83"/>
    <w:rsid w:val="00AE5229"/>
    <w:rsid w:val="00AE7469"/>
    <w:rsid w:val="00AF0A9B"/>
    <w:rsid w:val="00AF5AAE"/>
    <w:rsid w:val="00AF5F5F"/>
    <w:rsid w:val="00B00A36"/>
    <w:rsid w:val="00B04C5A"/>
    <w:rsid w:val="00B10352"/>
    <w:rsid w:val="00B10699"/>
    <w:rsid w:val="00B15767"/>
    <w:rsid w:val="00B2010D"/>
    <w:rsid w:val="00B2777F"/>
    <w:rsid w:val="00B27E5D"/>
    <w:rsid w:val="00B3412D"/>
    <w:rsid w:val="00B34432"/>
    <w:rsid w:val="00B35026"/>
    <w:rsid w:val="00B360D1"/>
    <w:rsid w:val="00B401C3"/>
    <w:rsid w:val="00B40BF4"/>
    <w:rsid w:val="00B450B9"/>
    <w:rsid w:val="00B45ACF"/>
    <w:rsid w:val="00B53402"/>
    <w:rsid w:val="00B551B5"/>
    <w:rsid w:val="00B56DA7"/>
    <w:rsid w:val="00B57F4B"/>
    <w:rsid w:val="00B60016"/>
    <w:rsid w:val="00B62B07"/>
    <w:rsid w:val="00B63726"/>
    <w:rsid w:val="00B64225"/>
    <w:rsid w:val="00B65ECE"/>
    <w:rsid w:val="00B726E7"/>
    <w:rsid w:val="00B736BC"/>
    <w:rsid w:val="00B74A69"/>
    <w:rsid w:val="00B77A1D"/>
    <w:rsid w:val="00B81C3F"/>
    <w:rsid w:val="00B85B72"/>
    <w:rsid w:val="00B8607D"/>
    <w:rsid w:val="00B865B5"/>
    <w:rsid w:val="00B90451"/>
    <w:rsid w:val="00B918B8"/>
    <w:rsid w:val="00B91C92"/>
    <w:rsid w:val="00B91E7C"/>
    <w:rsid w:val="00B92231"/>
    <w:rsid w:val="00B932C8"/>
    <w:rsid w:val="00BA08BF"/>
    <w:rsid w:val="00BA26AF"/>
    <w:rsid w:val="00BA5382"/>
    <w:rsid w:val="00BB6E1D"/>
    <w:rsid w:val="00BC0E02"/>
    <w:rsid w:val="00BC1FF7"/>
    <w:rsid w:val="00BC678F"/>
    <w:rsid w:val="00BD2942"/>
    <w:rsid w:val="00BD3BF0"/>
    <w:rsid w:val="00BD4E5A"/>
    <w:rsid w:val="00BD6144"/>
    <w:rsid w:val="00BD6FC5"/>
    <w:rsid w:val="00BE0C95"/>
    <w:rsid w:val="00BE1B29"/>
    <w:rsid w:val="00BE25B5"/>
    <w:rsid w:val="00BE6905"/>
    <w:rsid w:val="00BE711B"/>
    <w:rsid w:val="00BF0396"/>
    <w:rsid w:val="00BF0998"/>
    <w:rsid w:val="00BF1838"/>
    <w:rsid w:val="00BF4169"/>
    <w:rsid w:val="00BF551C"/>
    <w:rsid w:val="00BF625B"/>
    <w:rsid w:val="00BF6F52"/>
    <w:rsid w:val="00BF7CE2"/>
    <w:rsid w:val="00C038FB"/>
    <w:rsid w:val="00C0618F"/>
    <w:rsid w:val="00C06363"/>
    <w:rsid w:val="00C11718"/>
    <w:rsid w:val="00C11745"/>
    <w:rsid w:val="00C12B2B"/>
    <w:rsid w:val="00C13804"/>
    <w:rsid w:val="00C162F0"/>
    <w:rsid w:val="00C16450"/>
    <w:rsid w:val="00C1772A"/>
    <w:rsid w:val="00C21C94"/>
    <w:rsid w:val="00C262B6"/>
    <w:rsid w:val="00C2730C"/>
    <w:rsid w:val="00C30152"/>
    <w:rsid w:val="00C326DE"/>
    <w:rsid w:val="00C333E7"/>
    <w:rsid w:val="00C37D90"/>
    <w:rsid w:val="00C40376"/>
    <w:rsid w:val="00C40E60"/>
    <w:rsid w:val="00C41842"/>
    <w:rsid w:val="00C4671C"/>
    <w:rsid w:val="00C4734C"/>
    <w:rsid w:val="00C50BDE"/>
    <w:rsid w:val="00C562F5"/>
    <w:rsid w:val="00C57E63"/>
    <w:rsid w:val="00C63BFB"/>
    <w:rsid w:val="00C6460D"/>
    <w:rsid w:val="00C651C1"/>
    <w:rsid w:val="00C73399"/>
    <w:rsid w:val="00C74C24"/>
    <w:rsid w:val="00C75250"/>
    <w:rsid w:val="00C7607A"/>
    <w:rsid w:val="00C82491"/>
    <w:rsid w:val="00C82607"/>
    <w:rsid w:val="00C828F1"/>
    <w:rsid w:val="00C839E3"/>
    <w:rsid w:val="00C85CD6"/>
    <w:rsid w:val="00C86D43"/>
    <w:rsid w:val="00C90BCC"/>
    <w:rsid w:val="00C91575"/>
    <w:rsid w:val="00C94069"/>
    <w:rsid w:val="00C96DB6"/>
    <w:rsid w:val="00C97548"/>
    <w:rsid w:val="00CA01EB"/>
    <w:rsid w:val="00CA3E00"/>
    <w:rsid w:val="00CA3FC5"/>
    <w:rsid w:val="00CA50DA"/>
    <w:rsid w:val="00CA525E"/>
    <w:rsid w:val="00CB18F6"/>
    <w:rsid w:val="00CB326F"/>
    <w:rsid w:val="00CB3BF9"/>
    <w:rsid w:val="00CB3E97"/>
    <w:rsid w:val="00CB4DA4"/>
    <w:rsid w:val="00CB505C"/>
    <w:rsid w:val="00CB5EF9"/>
    <w:rsid w:val="00CC000D"/>
    <w:rsid w:val="00CC13DA"/>
    <w:rsid w:val="00CC29C0"/>
    <w:rsid w:val="00CC344A"/>
    <w:rsid w:val="00CC451A"/>
    <w:rsid w:val="00CC6DAA"/>
    <w:rsid w:val="00CD133C"/>
    <w:rsid w:val="00CD63B2"/>
    <w:rsid w:val="00CE2066"/>
    <w:rsid w:val="00CE5266"/>
    <w:rsid w:val="00CE5653"/>
    <w:rsid w:val="00CF0D6E"/>
    <w:rsid w:val="00CF3BF3"/>
    <w:rsid w:val="00CF3F97"/>
    <w:rsid w:val="00CF5CF7"/>
    <w:rsid w:val="00D002A2"/>
    <w:rsid w:val="00D0086B"/>
    <w:rsid w:val="00D01358"/>
    <w:rsid w:val="00D030CB"/>
    <w:rsid w:val="00D07C6E"/>
    <w:rsid w:val="00D20148"/>
    <w:rsid w:val="00D20B54"/>
    <w:rsid w:val="00D24C9F"/>
    <w:rsid w:val="00D24EBC"/>
    <w:rsid w:val="00D2546B"/>
    <w:rsid w:val="00D275B9"/>
    <w:rsid w:val="00D319F3"/>
    <w:rsid w:val="00D31A46"/>
    <w:rsid w:val="00D320E9"/>
    <w:rsid w:val="00D34D13"/>
    <w:rsid w:val="00D53AAC"/>
    <w:rsid w:val="00D61CAE"/>
    <w:rsid w:val="00D65AB1"/>
    <w:rsid w:val="00D667AC"/>
    <w:rsid w:val="00D667CB"/>
    <w:rsid w:val="00D718DA"/>
    <w:rsid w:val="00D72BD2"/>
    <w:rsid w:val="00D75FFC"/>
    <w:rsid w:val="00D7731F"/>
    <w:rsid w:val="00D77DB2"/>
    <w:rsid w:val="00D80FA6"/>
    <w:rsid w:val="00D81C22"/>
    <w:rsid w:val="00D8612D"/>
    <w:rsid w:val="00D9661D"/>
    <w:rsid w:val="00DA600D"/>
    <w:rsid w:val="00DB010C"/>
    <w:rsid w:val="00DB07B5"/>
    <w:rsid w:val="00DB1D91"/>
    <w:rsid w:val="00DB313A"/>
    <w:rsid w:val="00DB4F1B"/>
    <w:rsid w:val="00DB792C"/>
    <w:rsid w:val="00DC1D3A"/>
    <w:rsid w:val="00DC38A0"/>
    <w:rsid w:val="00DC7960"/>
    <w:rsid w:val="00DD11AC"/>
    <w:rsid w:val="00DD3901"/>
    <w:rsid w:val="00DD46DD"/>
    <w:rsid w:val="00DD7317"/>
    <w:rsid w:val="00DD7C25"/>
    <w:rsid w:val="00DE3159"/>
    <w:rsid w:val="00DE7106"/>
    <w:rsid w:val="00DF1E64"/>
    <w:rsid w:val="00DF6481"/>
    <w:rsid w:val="00DF6A3C"/>
    <w:rsid w:val="00DF6CC6"/>
    <w:rsid w:val="00DF7779"/>
    <w:rsid w:val="00E003B4"/>
    <w:rsid w:val="00E01DD8"/>
    <w:rsid w:val="00E02881"/>
    <w:rsid w:val="00E02E71"/>
    <w:rsid w:val="00E03085"/>
    <w:rsid w:val="00E03B59"/>
    <w:rsid w:val="00E03DE9"/>
    <w:rsid w:val="00E077E8"/>
    <w:rsid w:val="00E11DBD"/>
    <w:rsid w:val="00E1244F"/>
    <w:rsid w:val="00E14F8D"/>
    <w:rsid w:val="00E16BE4"/>
    <w:rsid w:val="00E21193"/>
    <w:rsid w:val="00E23FD6"/>
    <w:rsid w:val="00E254DF"/>
    <w:rsid w:val="00E2573C"/>
    <w:rsid w:val="00E313F0"/>
    <w:rsid w:val="00E33223"/>
    <w:rsid w:val="00E525BB"/>
    <w:rsid w:val="00E55654"/>
    <w:rsid w:val="00E62BD3"/>
    <w:rsid w:val="00E62C69"/>
    <w:rsid w:val="00E63C52"/>
    <w:rsid w:val="00E6653B"/>
    <w:rsid w:val="00E66A87"/>
    <w:rsid w:val="00E66D50"/>
    <w:rsid w:val="00E713F8"/>
    <w:rsid w:val="00E7238E"/>
    <w:rsid w:val="00E752E9"/>
    <w:rsid w:val="00E76307"/>
    <w:rsid w:val="00E76769"/>
    <w:rsid w:val="00E80B8F"/>
    <w:rsid w:val="00E82CF3"/>
    <w:rsid w:val="00E8700E"/>
    <w:rsid w:val="00E87610"/>
    <w:rsid w:val="00E909BD"/>
    <w:rsid w:val="00E90DA0"/>
    <w:rsid w:val="00E91750"/>
    <w:rsid w:val="00E91879"/>
    <w:rsid w:val="00E94A3A"/>
    <w:rsid w:val="00E976D7"/>
    <w:rsid w:val="00EA19B3"/>
    <w:rsid w:val="00EA2EA0"/>
    <w:rsid w:val="00EA2F36"/>
    <w:rsid w:val="00EA4F3F"/>
    <w:rsid w:val="00EB0028"/>
    <w:rsid w:val="00EB185C"/>
    <w:rsid w:val="00EB298D"/>
    <w:rsid w:val="00EB38F1"/>
    <w:rsid w:val="00EB3D9A"/>
    <w:rsid w:val="00EB5E28"/>
    <w:rsid w:val="00EB6E01"/>
    <w:rsid w:val="00EB6FB3"/>
    <w:rsid w:val="00EB7087"/>
    <w:rsid w:val="00EB7938"/>
    <w:rsid w:val="00EC05B1"/>
    <w:rsid w:val="00EC5D70"/>
    <w:rsid w:val="00EC7224"/>
    <w:rsid w:val="00ED0989"/>
    <w:rsid w:val="00ED2043"/>
    <w:rsid w:val="00ED3604"/>
    <w:rsid w:val="00ED615B"/>
    <w:rsid w:val="00EE07F8"/>
    <w:rsid w:val="00EE6DF5"/>
    <w:rsid w:val="00EF45AD"/>
    <w:rsid w:val="00EF6496"/>
    <w:rsid w:val="00EF75DF"/>
    <w:rsid w:val="00EF7E32"/>
    <w:rsid w:val="00F0146A"/>
    <w:rsid w:val="00F075F3"/>
    <w:rsid w:val="00F07E08"/>
    <w:rsid w:val="00F110D9"/>
    <w:rsid w:val="00F128C0"/>
    <w:rsid w:val="00F13BF8"/>
    <w:rsid w:val="00F157B8"/>
    <w:rsid w:val="00F21EE7"/>
    <w:rsid w:val="00F27537"/>
    <w:rsid w:val="00F27682"/>
    <w:rsid w:val="00F3047C"/>
    <w:rsid w:val="00F363AC"/>
    <w:rsid w:val="00F36511"/>
    <w:rsid w:val="00F36EB5"/>
    <w:rsid w:val="00F3730E"/>
    <w:rsid w:val="00F4228D"/>
    <w:rsid w:val="00F512E3"/>
    <w:rsid w:val="00F564A2"/>
    <w:rsid w:val="00F566E4"/>
    <w:rsid w:val="00F571E8"/>
    <w:rsid w:val="00F57834"/>
    <w:rsid w:val="00F61FEB"/>
    <w:rsid w:val="00F62A24"/>
    <w:rsid w:val="00F64E45"/>
    <w:rsid w:val="00F702AE"/>
    <w:rsid w:val="00F71342"/>
    <w:rsid w:val="00F72B1C"/>
    <w:rsid w:val="00F73397"/>
    <w:rsid w:val="00F76CEE"/>
    <w:rsid w:val="00F76F1A"/>
    <w:rsid w:val="00F81158"/>
    <w:rsid w:val="00F823FE"/>
    <w:rsid w:val="00F828C0"/>
    <w:rsid w:val="00F82FBF"/>
    <w:rsid w:val="00F90D4D"/>
    <w:rsid w:val="00F917EC"/>
    <w:rsid w:val="00F92BD5"/>
    <w:rsid w:val="00F95388"/>
    <w:rsid w:val="00FB3E1D"/>
    <w:rsid w:val="00FB65A9"/>
    <w:rsid w:val="00FB7021"/>
    <w:rsid w:val="00FB70E7"/>
    <w:rsid w:val="00FB7307"/>
    <w:rsid w:val="00FC6BD7"/>
    <w:rsid w:val="00FC7777"/>
    <w:rsid w:val="00FC7944"/>
    <w:rsid w:val="00FD3C65"/>
    <w:rsid w:val="00FD3E38"/>
    <w:rsid w:val="00FD5463"/>
    <w:rsid w:val="00FD660E"/>
    <w:rsid w:val="00FE0D2C"/>
    <w:rsid w:val="00FE1455"/>
    <w:rsid w:val="00FF1649"/>
    <w:rsid w:val="00FF6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04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A5F"/>
    <w:pPr>
      <w:spacing w:after="200" w:line="276" w:lineRule="auto"/>
    </w:pPr>
    <w:rPr>
      <w:sz w:val="22"/>
      <w:szCs w:val="22"/>
    </w:rPr>
  </w:style>
  <w:style w:type="paragraph" w:styleId="Heading1">
    <w:name w:val="heading 1"/>
    <w:basedOn w:val="Normal"/>
    <w:next w:val="Normal"/>
    <w:link w:val="Heading1Char"/>
    <w:uiPriority w:val="9"/>
    <w:qFormat/>
    <w:rsid w:val="00C038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E0F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0E61"/>
    <w:pPr>
      <w:widowControl w:val="0"/>
      <w:ind w:left="720"/>
      <w:contextualSpacing/>
    </w:pPr>
  </w:style>
  <w:style w:type="paragraph" w:styleId="NoSpacing">
    <w:name w:val="No Spacing"/>
    <w:link w:val="NoSpacingChar"/>
    <w:uiPriority w:val="1"/>
    <w:qFormat/>
    <w:rsid w:val="00AE7469"/>
    <w:rPr>
      <w:rFonts w:eastAsia="MS Mincho" w:cs="Arial"/>
      <w:sz w:val="22"/>
      <w:szCs w:val="22"/>
      <w:lang w:eastAsia="ja-JP"/>
    </w:rPr>
  </w:style>
  <w:style w:type="character" w:customStyle="1" w:styleId="NoSpacingChar">
    <w:name w:val="No Spacing Char"/>
    <w:link w:val="NoSpacing"/>
    <w:uiPriority w:val="1"/>
    <w:rsid w:val="00AE7469"/>
    <w:rPr>
      <w:rFonts w:eastAsia="MS Mincho" w:cs="Arial"/>
      <w:sz w:val="22"/>
      <w:szCs w:val="22"/>
      <w:lang w:eastAsia="ja-JP"/>
    </w:rPr>
  </w:style>
  <w:style w:type="paragraph" w:styleId="BalloonText">
    <w:name w:val="Balloon Text"/>
    <w:basedOn w:val="Normal"/>
    <w:link w:val="BalloonTextChar"/>
    <w:uiPriority w:val="99"/>
    <w:semiHidden/>
    <w:unhideWhenUsed/>
    <w:rsid w:val="00AE74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7469"/>
    <w:rPr>
      <w:rFonts w:ascii="Tahoma" w:hAnsi="Tahoma" w:cs="Tahoma"/>
      <w:sz w:val="16"/>
      <w:szCs w:val="16"/>
    </w:rPr>
  </w:style>
  <w:style w:type="paragraph" w:styleId="Header">
    <w:name w:val="header"/>
    <w:basedOn w:val="Normal"/>
    <w:link w:val="HeaderChar"/>
    <w:uiPriority w:val="99"/>
    <w:unhideWhenUsed/>
    <w:rsid w:val="00084F37"/>
    <w:pPr>
      <w:tabs>
        <w:tab w:val="center" w:pos="4680"/>
        <w:tab w:val="right" w:pos="9360"/>
      </w:tabs>
    </w:pPr>
  </w:style>
  <w:style w:type="character" w:customStyle="1" w:styleId="HeaderChar">
    <w:name w:val="Header Char"/>
    <w:link w:val="Header"/>
    <w:uiPriority w:val="99"/>
    <w:rsid w:val="00084F37"/>
    <w:rPr>
      <w:sz w:val="22"/>
      <w:szCs w:val="22"/>
    </w:rPr>
  </w:style>
  <w:style w:type="paragraph" w:styleId="Footer">
    <w:name w:val="footer"/>
    <w:basedOn w:val="Normal"/>
    <w:link w:val="FooterChar"/>
    <w:uiPriority w:val="99"/>
    <w:unhideWhenUsed/>
    <w:rsid w:val="00084F37"/>
    <w:pPr>
      <w:tabs>
        <w:tab w:val="center" w:pos="4680"/>
        <w:tab w:val="right" w:pos="9360"/>
      </w:tabs>
    </w:pPr>
  </w:style>
  <w:style w:type="character" w:customStyle="1" w:styleId="FooterChar">
    <w:name w:val="Footer Char"/>
    <w:link w:val="Footer"/>
    <w:uiPriority w:val="99"/>
    <w:rsid w:val="00084F37"/>
    <w:rPr>
      <w:sz w:val="22"/>
      <w:szCs w:val="22"/>
    </w:rPr>
  </w:style>
  <w:style w:type="paragraph" w:styleId="FootnoteText">
    <w:name w:val="footnote text"/>
    <w:basedOn w:val="Normal"/>
    <w:link w:val="FootnoteTextChar"/>
    <w:uiPriority w:val="99"/>
    <w:semiHidden/>
    <w:unhideWhenUsed/>
    <w:rsid w:val="000F6165"/>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F6165"/>
  </w:style>
  <w:style w:type="character" w:styleId="FootnoteReference">
    <w:name w:val="footnote reference"/>
    <w:uiPriority w:val="99"/>
    <w:semiHidden/>
    <w:unhideWhenUsed/>
    <w:rsid w:val="000F6165"/>
    <w:rPr>
      <w:vertAlign w:val="superscript"/>
    </w:rPr>
  </w:style>
  <w:style w:type="character" w:styleId="Hyperlink">
    <w:name w:val="Hyperlink"/>
    <w:uiPriority w:val="99"/>
    <w:unhideWhenUsed/>
    <w:rsid w:val="00F71342"/>
    <w:rPr>
      <w:color w:val="0000FF"/>
      <w:u w:val="single"/>
    </w:rPr>
  </w:style>
  <w:style w:type="character" w:styleId="CommentReference">
    <w:name w:val="annotation reference"/>
    <w:uiPriority w:val="99"/>
    <w:semiHidden/>
    <w:unhideWhenUsed/>
    <w:rsid w:val="000E3DB5"/>
    <w:rPr>
      <w:sz w:val="16"/>
      <w:szCs w:val="16"/>
    </w:rPr>
  </w:style>
  <w:style w:type="paragraph" w:styleId="CommentText">
    <w:name w:val="annotation text"/>
    <w:basedOn w:val="Normal"/>
    <w:link w:val="CommentTextChar"/>
    <w:uiPriority w:val="99"/>
    <w:semiHidden/>
    <w:unhideWhenUsed/>
    <w:rsid w:val="000E3DB5"/>
    <w:rPr>
      <w:sz w:val="20"/>
      <w:szCs w:val="20"/>
    </w:rPr>
  </w:style>
  <w:style w:type="character" w:customStyle="1" w:styleId="CommentTextChar">
    <w:name w:val="Comment Text Char"/>
    <w:basedOn w:val="DefaultParagraphFont"/>
    <w:link w:val="CommentText"/>
    <w:uiPriority w:val="99"/>
    <w:semiHidden/>
    <w:rsid w:val="000E3DB5"/>
  </w:style>
  <w:style w:type="paragraph" w:styleId="CommentSubject">
    <w:name w:val="annotation subject"/>
    <w:basedOn w:val="CommentText"/>
    <w:next w:val="CommentText"/>
    <w:link w:val="CommentSubjectChar"/>
    <w:uiPriority w:val="99"/>
    <w:semiHidden/>
    <w:unhideWhenUsed/>
    <w:rsid w:val="000E3DB5"/>
    <w:rPr>
      <w:b/>
      <w:bCs/>
    </w:rPr>
  </w:style>
  <w:style w:type="character" w:customStyle="1" w:styleId="CommentSubjectChar">
    <w:name w:val="Comment Subject Char"/>
    <w:link w:val="CommentSubject"/>
    <w:uiPriority w:val="99"/>
    <w:semiHidden/>
    <w:rsid w:val="000E3DB5"/>
    <w:rPr>
      <w:b/>
      <w:bCs/>
    </w:rPr>
  </w:style>
  <w:style w:type="character" w:styleId="FollowedHyperlink">
    <w:name w:val="FollowedHyperlink"/>
    <w:uiPriority w:val="99"/>
    <w:semiHidden/>
    <w:unhideWhenUsed/>
    <w:rsid w:val="00B00A36"/>
    <w:rPr>
      <w:color w:val="800080"/>
      <w:u w:val="single"/>
    </w:rPr>
  </w:style>
  <w:style w:type="paragraph" w:styleId="Revision">
    <w:name w:val="Revision"/>
    <w:hidden/>
    <w:uiPriority w:val="99"/>
    <w:semiHidden/>
    <w:rsid w:val="00A02A88"/>
    <w:rPr>
      <w:sz w:val="22"/>
      <w:szCs w:val="22"/>
    </w:rPr>
  </w:style>
  <w:style w:type="paragraph" w:styleId="NormalWeb">
    <w:name w:val="Normal (Web)"/>
    <w:basedOn w:val="Normal"/>
    <w:uiPriority w:val="99"/>
    <w:semiHidden/>
    <w:unhideWhenUsed/>
    <w:rsid w:val="00883116"/>
    <w:pPr>
      <w:spacing w:before="100" w:beforeAutospacing="1" w:after="100" w:afterAutospacing="1" w:line="240" w:lineRule="auto"/>
    </w:pPr>
    <w:rPr>
      <w:rFonts w:ascii="Times New Roman" w:eastAsiaTheme="minorEastAsia" w:hAnsi="Times New Roman"/>
      <w:sz w:val="24"/>
      <w:szCs w:val="24"/>
    </w:rPr>
  </w:style>
  <w:style w:type="character" w:customStyle="1" w:styleId="UnresolvedMention1">
    <w:name w:val="Unresolved Mention1"/>
    <w:basedOn w:val="DefaultParagraphFont"/>
    <w:uiPriority w:val="99"/>
    <w:semiHidden/>
    <w:unhideWhenUsed/>
    <w:rsid w:val="005B62ED"/>
    <w:rPr>
      <w:color w:val="605E5C"/>
      <w:shd w:val="clear" w:color="auto" w:fill="E1DFDD"/>
    </w:rPr>
  </w:style>
  <w:style w:type="character" w:customStyle="1" w:styleId="Heading1Char">
    <w:name w:val="Heading 1 Char"/>
    <w:basedOn w:val="DefaultParagraphFont"/>
    <w:link w:val="Heading1"/>
    <w:uiPriority w:val="9"/>
    <w:rsid w:val="00C038F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038FB"/>
    <w:pPr>
      <w:spacing w:line="259" w:lineRule="auto"/>
      <w:outlineLvl w:val="9"/>
    </w:pPr>
  </w:style>
  <w:style w:type="paragraph" w:styleId="TOC1">
    <w:name w:val="toc 1"/>
    <w:basedOn w:val="Normal"/>
    <w:next w:val="Normal"/>
    <w:autoRedefine/>
    <w:uiPriority w:val="39"/>
    <w:unhideWhenUsed/>
    <w:rsid w:val="00442754"/>
    <w:pPr>
      <w:spacing w:after="100"/>
    </w:pPr>
  </w:style>
  <w:style w:type="paragraph" w:styleId="TOC2">
    <w:name w:val="toc 2"/>
    <w:basedOn w:val="Normal"/>
    <w:next w:val="Normal"/>
    <w:autoRedefine/>
    <w:uiPriority w:val="39"/>
    <w:unhideWhenUsed/>
    <w:rsid w:val="00B10352"/>
    <w:pPr>
      <w:spacing w:after="100"/>
      <w:ind w:left="220"/>
    </w:pPr>
  </w:style>
  <w:style w:type="character" w:customStyle="1" w:styleId="Heading3Char">
    <w:name w:val="Heading 3 Char"/>
    <w:basedOn w:val="DefaultParagraphFont"/>
    <w:link w:val="Heading3"/>
    <w:uiPriority w:val="9"/>
    <w:semiHidden/>
    <w:rsid w:val="002E0FE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71924">
      <w:bodyDiv w:val="1"/>
      <w:marLeft w:val="0"/>
      <w:marRight w:val="0"/>
      <w:marTop w:val="0"/>
      <w:marBottom w:val="0"/>
      <w:divBdr>
        <w:top w:val="none" w:sz="0" w:space="0" w:color="auto"/>
        <w:left w:val="none" w:sz="0" w:space="0" w:color="auto"/>
        <w:bottom w:val="none" w:sz="0" w:space="0" w:color="auto"/>
        <w:right w:val="none" w:sz="0" w:space="0" w:color="auto"/>
      </w:divBdr>
    </w:div>
    <w:div w:id="53434149">
      <w:bodyDiv w:val="1"/>
      <w:marLeft w:val="0"/>
      <w:marRight w:val="0"/>
      <w:marTop w:val="0"/>
      <w:marBottom w:val="0"/>
      <w:divBdr>
        <w:top w:val="none" w:sz="0" w:space="0" w:color="auto"/>
        <w:left w:val="none" w:sz="0" w:space="0" w:color="auto"/>
        <w:bottom w:val="none" w:sz="0" w:space="0" w:color="auto"/>
        <w:right w:val="none" w:sz="0" w:space="0" w:color="auto"/>
      </w:divBdr>
    </w:div>
    <w:div w:id="265427699">
      <w:bodyDiv w:val="1"/>
      <w:marLeft w:val="0"/>
      <w:marRight w:val="0"/>
      <w:marTop w:val="0"/>
      <w:marBottom w:val="0"/>
      <w:divBdr>
        <w:top w:val="none" w:sz="0" w:space="0" w:color="auto"/>
        <w:left w:val="none" w:sz="0" w:space="0" w:color="auto"/>
        <w:bottom w:val="none" w:sz="0" w:space="0" w:color="auto"/>
        <w:right w:val="none" w:sz="0" w:space="0" w:color="auto"/>
      </w:divBdr>
    </w:div>
    <w:div w:id="388843502">
      <w:bodyDiv w:val="1"/>
      <w:marLeft w:val="0"/>
      <w:marRight w:val="0"/>
      <w:marTop w:val="0"/>
      <w:marBottom w:val="0"/>
      <w:divBdr>
        <w:top w:val="none" w:sz="0" w:space="0" w:color="auto"/>
        <w:left w:val="none" w:sz="0" w:space="0" w:color="auto"/>
        <w:bottom w:val="none" w:sz="0" w:space="0" w:color="auto"/>
        <w:right w:val="none" w:sz="0" w:space="0" w:color="auto"/>
      </w:divBdr>
    </w:div>
    <w:div w:id="479886886">
      <w:bodyDiv w:val="1"/>
      <w:marLeft w:val="0"/>
      <w:marRight w:val="0"/>
      <w:marTop w:val="0"/>
      <w:marBottom w:val="0"/>
      <w:divBdr>
        <w:top w:val="none" w:sz="0" w:space="0" w:color="auto"/>
        <w:left w:val="none" w:sz="0" w:space="0" w:color="auto"/>
        <w:bottom w:val="none" w:sz="0" w:space="0" w:color="auto"/>
        <w:right w:val="none" w:sz="0" w:space="0" w:color="auto"/>
      </w:divBdr>
    </w:div>
    <w:div w:id="493760395">
      <w:bodyDiv w:val="1"/>
      <w:marLeft w:val="0"/>
      <w:marRight w:val="0"/>
      <w:marTop w:val="0"/>
      <w:marBottom w:val="0"/>
      <w:divBdr>
        <w:top w:val="none" w:sz="0" w:space="0" w:color="auto"/>
        <w:left w:val="none" w:sz="0" w:space="0" w:color="auto"/>
        <w:bottom w:val="none" w:sz="0" w:space="0" w:color="auto"/>
        <w:right w:val="none" w:sz="0" w:space="0" w:color="auto"/>
      </w:divBdr>
    </w:div>
    <w:div w:id="503132128">
      <w:bodyDiv w:val="1"/>
      <w:marLeft w:val="0"/>
      <w:marRight w:val="0"/>
      <w:marTop w:val="0"/>
      <w:marBottom w:val="0"/>
      <w:divBdr>
        <w:top w:val="none" w:sz="0" w:space="0" w:color="auto"/>
        <w:left w:val="none" w:sz="0" w:space="0" w:color="auto"/>
        <w:bottom w:val="none" w:sz="0" w:space="0" w:color="auto"/>
        <w:right w:val="none" w:sz="0" w:space="0" w:color="auto"/>
      </w:divBdr>
    </w:div>
    <w:div w:id="565188466">
      <w:bodyDiv w:val="1"/>
      <w:marLeft w:val="0"/>
      <w:marRight w:val="0"/>
      <w:marTop w:val="0"/>
      <w:marBottom w:val="0"/>
      <w:divBdr>
        <w:top w:val="none" w:sz="0" w:space="0" w:color="auto"/>
        <w:left w:val="none" w:sz="0" w:space="0" w:color="auto"/>
        <w:bottom w:val="none" w:sz="0" w:space="0" w:color="auto"/>
        <w:right w:val="none" w:sz="0" w:space="0" w:color="auto"/>
      </w:divBdr>
    </w:div>
    <w:div w:id="623582450">
      <w:bodyDiv w:val="1"/>
      <w:marLeft w:val="0"/>
      <w:marRight w:val="0"/>
      <w:marTop w:val="0"/>
      <w:marBottom w:val="0"/>
      <w:divBdr>
        <w:top w:val="none" w:sz="0" w:space="0" w:color="auto"/>
        <w:left w:val="none" w:sz="0" w:space="0" w:color="auto"/>
        <w:bottom w:val="none" w:sz="0" w:space="0" w:color="auto"/>
        <w:right w:val="none" w:sz="0" w:space="0" w:color="auto"/>
      </w:divBdr>
    </w:div>
    <w:div w:id="718818307">
      <w:bodyDiv w:val="1"/>
      <w:marLeft w:val="0"/>
      <w:marRight w:val="0"/>
      <w:marTop w:val="0"/>
      <w:marBottom w:val="0"/>
      <w:divBdr>
        <w:top w:val="none" w:sz="0" w:space="0" w:color="auto"/>
        <w:left w:val="none" w:sz="0" w:space="0" w:color="auto"/>
        <w:bottom w:val="none" w:sz="0" w:space="0" w:color="auto"/>
        <w:right w:val="none" w:sz="0" w:space="0" w:color="auto"/>
      </w:divBdr>
    </w:div>
    <w:div w:id="722825604">
      <w:bodyDiv w:val="1"/>
      <w:marLeft w:val="0"/>
      <w:marRight w:val="0"/>
      <w:marTop w:val="0"/>
      <w:marBottom w:val="0"/>
      <w:divBdr>
        <w:top w:val="none" w:sz="0" w:space="0" w:color="auto"/>
        <w:left w:val="none" w:sz="0" w:space="0" w:color="auto"/>
        <w:bottom w:val="none" w:sz="0" w:space="0" w:color="auto"/>
        <w:right w:val="none" w:sz="0" w:space="0" w:color="auto"/>
      </w:divBdr>
    </w:div>
    <w:div w:id="903297165">
      <w:bodyDiv w:val="1"/>
      <w:marLeft w:val="0"/>
      <w:marRight w:val="0"/>
      <w:marTop w:val="0"/>
      <w:marBottom w:val="0"/>
      <w:divBdr>
        <w:top w:val="none" w:sz="0" w:space="0" w:color="auto"/>
        <w:left w:val="none" w:sz="0" w:space="0" w:color="auto"/>
        <w:bottom w:val="none" w:sz="0" w:space="0" w:color="auto"/>
        <w:right w:val="none" w:sz="0" w:space="0" w:color="auto"/>
      </w:divBdr>
    </w:div>
    <w:div w:id="904726267">
      <w:bodyDiv w:val="1"/>
      <w:marLeft w:val="0"/>
      <w:marRight w:val="0"/>
      <w:marTop w:val="0"/>
      <w:marBottom w:val="0"/>
      <w:divBdr>
        <w:top w:val="none" w:sz="0" w:space="0" w:color="auto"/>
        <w:left w:val="none" w:sz="0" w:space="0" w:color="auto"/>
        <w:bottom w:val="none" w:sz="0" w:space="0" w:color="auto"/>
        <w:right w:val="none" w:sz="0" w:space="0" w:color="auto"/>
      </w:divBdr>
    </w:div>
    <w:div w:id="951017695">
      <w:bodyDiv w:val="1"/>
      <w:marLeft w:val="0"/>
      <w:marRight w:val="0"/>
      <w:marTop w:val="0"/>
      <w:marBottom w:val="0"/>
      <w:divBdr>
        <w:top w:val="none" w:sz="0" w:space="0" w:color="auto"/>
        <w:left w:val="none" w:sz="0" w:space="0" w:color="auto"/>
        <w:bottom w:val="none" w:sz="0" w:space="0" w:color="auto"/>
        <w:right w:val="none" w:sz="0" w:space="0" w:color="auto"/>
      </w:divBdr>
    </w:div>
    <w:div w:id="952860397">
      <w:bodyDiv w:val="1"/>
      <w:marLeft w:val="0"/>
      <w:marRight w:val="0"/>
      <w:marTop w:val="0"/>
      <w:marBottom w:val="0"/>
      <w:divBdr>
        <w:top w:val="none" w:sz="0" w:space="0" w:color="auto"/>
        <w:left w:val="none" w:sz="0" w:space="0" w:color="auto"/>
        <w:bottom w:val="none" w:sz="0" w:space="0" w:color="auto"/>
        <w:right w:val="none" w:sz="0" w:space="0" w:color="auto"/>
      </w:divBdr>
    </w:div>
    <w:div w:id="1065447024">
      <w:bodyDiv w:val="1"/>
      <w:marLeft w:val="0"/>
      <w:marRight w:val="0"/>
      <w:marTop w:val="0"/>
      <w:marBottom w:val="0"/>
      <w:divBdr>
        <w:top w:val="none" w:sz="0" w:space="0" w:color="auto"/>
        <w:left w:val="none" w:sz="0" w:space="0" w:color="auto"/>
        <w:bottom w:val="none" w:sz="0" w:space="0" w:color="auto"/>
        <w:right w:val="none" w:sz="0" w:space="0" w:color="auto"/>
      </w:divBdr>
    </w:div>
    <w:div w:id="1083452007">
      <w:bodyDiv w:val="1"/>
      <w:marLeft w:val="0"/>
      <w:marRight w:val="0"/>
      <w:marTop w:val="0"/>
      <w:marBottom w:val="0"/>
      <w:divBdr>
        <w:top w:val="none" w:sz="0" w:space="0" w:color="auto"/>
        <w:left w:val="none" w:sz="0" w:space="0" w:color="auto"/>
        <w:bottom w:val="none" w:sz="0" w:space="0" w:color="auto"/>
        <w:right w:val="none" w:sz="0" w:space="0" w:color="auto"/>
      </w:divBdr>
    </w:div>
    <w:div w:id="1117137321">
      <w:bodyDiv w:val="1"/>
      <w:marLeft w:val="0"/>
      <w:marRight w:val="0"/>
      <w:marTop w:val="0"/>
      <w:marBottom w:val="0"/>
      <w:divBdr>
        <w:top w:val="none" w:sz="0" w:space="0" w:color="auto"/>
        <w:left w:val="none" w:sz="0" w:space="0" w:color="auto"/>
        <w:bottom w:val="none" w:sz="0" w:space="0" w:color="auto"/>
        <w:right w:val="none" w:sz="0" w:space="0" w:color="auto"/>
      </w:divBdr>
    </w:div>
    <w:div w:id="1170175612">
      <w:bodyDiv w:val="1"/>
      <w:marLeft w:val="0"/>
      <w:marRight w:val="0"/>
      <w:marTop w:val="0"/>
      <w:marBottom w:val="0"/>
      <w:divBdr>
        <w:top w:val="none" w:sz="0" w:space="0" w:color="auto"/>
        <w:left w:val="none" w:sz="0" w:space="0" w:color="auto"/>
        <w:bottom w:val="none" w:sz="0" w:space="0" w:color="auto"/>
        <w:right w:val="none" w:sz="0" w:space="0" w:color="auto"/>
      </w:divBdr>
    </w:div>
    <w:div w:id="1221557525">
      <w:bodyDiv w:val="1"/>
      <w:marLeft w:val="0"/>
      <w:marRight w:val="0"/>
      <w:marTop w:val="0"/>
      <w:marBottom w:val="0"/>
      <w:divBdr>
        <w:top w:val="none" w:sz="0" w:space="0" w:color="auto"/>
        <w:left w:val="none" w:sz="0" w:space="0" w:color="auto"/>
        <w:bottom w:val="none" w:sz="0" w:space="0" w:color="auto"/>
        <w:right w:val="none" w:sz="0" w:space="0" w:color="auto"/>
      </w:divBdr>
    </w:div>
    <w:div w:id="1232421711">
      <w:bodyDiv w:val="1"/>
      <w:marLeft w:val="0"/>
      <w:marRight w:val="0"/>
      <w:marTop w:val="0"/>
      <w:marBottom w:val="0"/>
      <w:divBdr>
        <w:top w:val="none" w:sz="0" w:space="0" w:color="auto"/>
        <w:left w:val="none" w:sz="0" w:space="0" w:color="auto"/>
        <w:bottom w:val="none" w:sz="0" w:space="0" w:color="auto"/>
        <w:right w:val="none" w:sz="0" w:space="0" w:color="auto"/>
      </w:divBdr>
    </w:div>
    <w:div w:id="1252198903">
      <w:bodyDiv w:val="1"/>
      <w:marLeft w:val="0"/>
      <w:marRight w:val="0"/>
      <w:marTop w:val="0"/>
      <w:marBottom w:val="0"/>
      <w:divBdr>
        <w:top w:val="none" w:sz="0" w:space="0" w:color="auto"/>
        <w:left w:val="none" w:sz="0" w:space="0" w:color="auto"/>
        <w:bottom w:val="none" w:sz="0" w:space="0" w:color="auto"/>
        <w:right w:val="none" w:sz="0" w:space="0" w:color="auto"/>
      </w:divBdr>
    </w:div>
    <w:div w:id="1360280350">
      <w:bodyDiv w:val="1"/>
      <w:marLeft w:val="0"/>
      <w:marRight w:val="0"/>
      <w:marTop w:val="0"/>
      <w:marBottom w:val="0"/>
      <w:divBdr>
        <w:top w:val="none" w:sz="0" w:space="0" w:color="auto"/>
        <w:left w:val="none" w:sz="0" w:space="0" w:color="auto"/>
        <w:bottom w:val="none" w:sz="0" w:space="0" w:color="auto"/>
        <w:right w:val="none" w:sz="0" w:space="0" w:color="auto"/>
      </w:divBdr>
    </w:div>
    <w:div w:id="1393387666">
      <w:bodyDiv w:val="1"/>
      <w:marLeft w:val="0"/>
      <w:marRight w:val="0"/>
      <w:marTop w:val="0"/>
      <w:marBottom w:val="0"/>
      <w:divBdr>
        <w:top w:val="none" w:sz="0" w:space="0" w:color="auto"/>
        <w:left w:val="none" w:sz="0" w:space="0" w:color="auto"/>
        <w:bottom w:val="none" w:sz="0" w:space="0" w:color="auto"/>
        <w:right w:val="none" w:sz="0" w:space="0" w:color="auto"/>
      </w:divBdr>
    </w:div>
    <w:div w:id="1410468945">
      <w:bodyDiv w:val="1"/>
      <w:marLeft w:val="0"/>
      <w:marRight w:val="0"/>
      <w:marTop w:val="0"/>
      <w:marBottom w:val="0"/>
      <w:divBdr>
        <w:top w:val="none" w:sz="0" w:space="0" w:color="auto"/>
        <w:left w:val="none" w:sz="0" w:space="0" w:color="auto"/>
        <w:bottom w:val="none" w:sz="0" w:space="0" w:color="auto"/>
        <w:right w:val="none" w:sz="0" w:space="0" w:color="auto"/>
      </w:divBdr>
    </w:div>
    <w:div w:id="1428840744">
      <w:bodyDiv w:val="1"/>
      <w:marLeft w:val="0"/>
      <w:marRight w:val="0"/>
      <w:marTop w:val="0"/>
      <w:marBottom w:val="0"/>
      <w:divBdr>
        <w:top w:val="none" w:sz="0" w:space="0" w:color="auto"/>
        <w:left w:val="none" w:sz="0" w:space="0" w:color="auto"/>
        <w:bottom w:val="none" w:sz="0" w:space="0" w:color="auto"/>
        <w:right w:val="none" w:sz="0" w:space="0" w:color="auto"/>
      </w:divBdr>
    </w:div>
    <w:div w:id="1480533736">
      <w:bodyDiv w:val="1"/>
      <w:marLeft w:val="0"/>
      <w:marRight w:val="0"/>
      <w:marTop w:val="0"/>
      <w:marBottom w:val="0"/>
      <w:divBdr>
        <w:top w:val="none" w:sz="0" w:space="0" w:color="auto"/>
        <w:left w:val="none" w:sz="0" w:space="0" w:color="auto"/>
        <w:bottom w:val="none" w:sz="0" w:space="0" w:color="auto"/>
        <w:right w:val="none" w:sz="0" w:space="0" w:color="auto"/>
      </w:divBdr>
    </w:div>
    <w:div w:id="1530874970">
      <w:bodyDiv w:val="1"/>
      <w:marLeft w:val="0"/>
      <w:marRight w:val="0"/>
      <w:marTop w:val="0"/>
      <w:marBottom w:val="0"/>
      <w:divBdr>
        <w:top w:val="none" w:sz="0" w:space="0" w:color="auto"/>
        <w:left w:val="none" w:sz="0" w:space="0" w:color="auto"/>
        <w:bottom w:val="none" w:sz="0" w:space="0" w:color="auto"/>
        <w:right w:val="none" w:sz="0" w:space="0" w:color="auto"/>
      </w:divBdr>
    </w:div>
    <w:div w:id="1537812016">
      <w:bodyDiv w:val="1"/>
      <w:marLeft w:val="0"/>
      <w:marRight w:val="0"/>
      <w:marTop w:val="0"/>
      <w:marBottom w:val="0"/>
      <w:divBdr>
        <w:top w:val="none" w:sz="0" w:space="0" w:color="auto"/>
        <w:left w:val="none" w:sz="0" w:space="0" w:color="auto"/>
        <w:bottom w:val="none" w:sz="0" w:space="0" w:color="auto"/>
        <w:right w:val="none" w:sz="0" w:space="0" w:color="auto"/>
      </w:divBdr>
    </w:div>
    <w:div w:id="1546679776">
      <w:bodyDiv w:val="1"/>
      <w:marLeft w:val="0"/>
      <w:marRight w:val="0"/>
      <w:marTop w:val="0"/>
      <w:marBottom w:val="0"/>
      <w:divBdr>
        <w:top w:val="none" w:sz="0" w:space="0" w:color="auto"/>
        <w:left w:val="none" w:sz="0" w:space="0" w:color="auto"/>
        <w:bottom w:val="none" w:sz="0" w:space="0" w:color="auto"/>
        <w:right w:val="none" w:sz="0" w:space="0" w:color="auto"/>
      </w:divBdr>
    </w:div>
    <w:div w:id="1574926208">
      <w:bodyDiv w:val="1"/>
      <w:marLeft w:val="0"/>
      <w:marRight w:val="0"/>
      <w:marTop w:val="0"/>
      <w:marBottom w:val="0"/>
      <w:divBdr>
        <w:top w:val="none" w:sz="0" w:space="0" w:color="auto"/>
        <w:left w:val="none" w:sz="0" w:space="0" w:color="auto"/>
        <w:bottom w:val="none" w:sz="0" w:space="0" w:color="auto"/>
        <w:right w:val="none" w:sz="0" w:space="0" w:color="auto"/>
      </w:divBdr>
    </w:div>
    <w:div w:id="1579704943">
      <w:bodyDiv w:val="1"/>
      <w:marLeft w:val="0"/>
      <w:marRight w:val="0"/>
      <w:marTop w:val="0"/>
      <w:marBottom w:val="0"/>
      <w:divBdr>
        <w:top w:val="none" w:sz="0" w:space="0" w:color="auto"/>
        <w:left w:val="none" w:sz="0" w:space="0" w:color="auto"/>
        <w:bottom w:val="none" w:sz="0" w:space="0" w:color="auto"/>
        <w:right w:val="none" w:sz="0" w:space="0" w:color="auto"/>
      </w:divBdr>
    </w:div>
    <w:div w:id="1646739865">
      <w:bodyDiv w:val="1"/>
      <w:marLeft w:val="0"/>
      <w:marRight w:val="0"/>
      <w:marTop w:val="0"/>
      <w:marBottom w:val="0"/>
      <w:divBdr>
        <w:top w:val="none" w:sz="0" w:space="0" w:color="auto"/>
        <w:left w:val="none" w:sz="0" w:space="0" w:color="auto"/>
        <w:bottom w:val="none" w:sz="0" w:space="0" w:color="auto"/>
        <w:right w:val="none" w:sz="0" w:space="0" w:color="auto"/>
      </w:divBdr>
    </w:div>
    <w:div w:id="1735736462">
      <w:bodyDiv w:val="1"/>
      <w:marLeft w:val="0"/>
      <w:marRight w:val="0"/>
      <w:marTop w:val="0"/>
      <w:marBottom w:val="0"/>
      <w:divBdr>
        <w:top w:val="none" w:sz="0" w:space="0" w:color="auto"/>
        <w:left w:val="none" w:sz="0" w:space="0" w:color="auto"/>
        <w:bottom w:val="none" w:sz="0" w:space="0" w:color="auto"/>
        <w:right w:val="none" w:sz="0" w:space="0" w:color="auto"/>
      </w:divBdr>
    </w:div>
    <w:div w:id="1766807179">
      <w:bodyDiv w:val="1"/>
      <w:marLeft w:val="0"/>
      <w:marRight w:val="0"/>
      <w:marTop w:val="0"/>
      <w:marBottom w:val="0"/>
      <w:divBdr>
        <w:top w:val="none" w:sz="0" w:space="0" w:color="auto"/>
        <w:left w:val="none" w:sz="0" w:space="0" w:color="auto"/>
        <w:bottom w:val="none" w:sz="0" w:space="0" w:color="auto"/>
        <w:right w:val="none" w:sz="0" w:space="0" w:color="auto"/>
      </w:divBdr>
    </w:div>
    <w:div w:id="1794592758">
      <w:bodyDiv w:val="1"/>
      <w:marLeft w:val="0"/>
      <w:marRight w:val="0"/>
      <w:marTop w:val="0"/>
      <w:marBottom w:val="0"/>
      <w:divBdr>
        <w:top w:val="none" w:sz="0" w:space="0" w:color="auto"/>
        <w:left w:val="none" w:sz="0" w:space="0" w:color="auto"/>
        <w:bottom w:val="none" w:sz="0" w:space="0" w:color="auto"/>
        <w:right w:val="none" w:sz="0" w:space="0" w:color="auto"/>
      </w:divBdr>
    </w:div>
    <w:div w:id="1826166442">
      <w:bodyDiv w:val="1"/>
      <w:marLeft w:val="0"/>
      <w:marRight w:val="0"/>
      <w:marTop w:val="0"/>
      <w:marBottom w:val="0"/>
      <w:divBdr>
        <w:top w:val="none" w:sz="0" w:space="0" w:color="auto"/>
        <w:left w:val="none" w:sz="0" w:space="0" w:color="auto"/>
        <w:bottom w:val="none" w:sz="0" w:space="0" w:color="auto"/>
        <w:right w:val="none" w:sz="0" w:space="0" w:color="auto"/>
      </w:divBdr>
    </w:div>
    <w:div w:id="1835098075">
      <w:bodyDiv w:val="1"/>
      <w:marLeft w:val="0"/>
      <w:marRight w:val="0"/>
      <w:marTop w:val="0"/>
      <w:marBottom w:val="0"/>
      <w:divBdr>
        <w:top w:val="none" w:sz="0" w:space="0" w:color="auto"/>
        <w:left w:val="none" w:sz="0" w:space="0" w:color="auto"/>
        <w:bottom w:val="none" w:sz="0" w:space="0" w:color="auto"/>
        <w:right w:val="none" w:sz="0" w:space="0" w:color="auto"/>
      </w:divBdr>
    </w:div>
    <w:div w:id="1926644993">
      <w:bodyDiv w:val="1"/>
      <w:marLeft w:val="0"/>
      <w:marRight w:val="0"/>
      <w:marTop w:val="0"/>
      <w:marBottom w:val="0"/>
      <w:divBdr>
        <w:top w:val="none" w:sz="0" w:space="0" w:color="auto"/>
        <w:left w:val="none" w:sz="0" w:space="0" w:color="auto"/>
        <w:bottom w:val="none" w:sz="0" w:space="0" w:color="auto"/>
        <w:right w:val="none" w:sz="0" w:space="0" w:color="auto"/>
      </w:divBdr>
    </w:div>
    <w:div w:id="1930772892">
      <w:bodyDiv w:val="1"/>
      <w:marLeft w:val="0"/>
      <w:marRight w:val="0"/>
      <w:marTop w:val="0"/>
      <w:marBottom w:val="0"/>
      <w:divBdr>
        <w:top w:val="none" w:sz="0" w:space="0" w:color="auto"/>
        <w:left w:val="none" w:sz="0" w:space="0" w:color="auto"/>
        <w:bottom w:val="none" w:sz="0" w:space="0" w:color="auto"/>
        <w:right w:val="none" w:sz="0" w:space="0" w:color="auto"/>
      </w:divBdr>
    </w:div>
    <w:div w:id="2029139756">
      <w:bodyDiv w:val="1"/>
      <w:marLeft w:val="0"/>
      <w:marRight w:val="0"/>
      <w:marTop w:val="0"/>
      <w:marBottom w:val="0"/>
      <w:divBdr>
        <w:top w:val="none" w:sz="0" w:space="0" w:color="auto"/>
        <w:left w:val="none" w:sz="0" w:space="0" w:color="auto"/>
        <w:bottom w:val="none" w:sz="0" w:space="0" w:color="auto"/>
        <w:right w:val="none" w:sz="0" w:space="0" w:color="auto"/>
      </w:divBdr>
    </w:div>
    <w:div w:id="2138332515">
      <w:bodyDiv w:val="1"/>
      <w:marLeft w:val="0"/>
      <w:marRight w:val="0"/>
      <w:marTop w:val="0"/>
      <w:marBottom w:val="0"/>
      <w:divBdr>
        <w:top w:val="none" w:sz="0" w:space="0" w:color="auto"/>
        <w:left w:val="none" w:sz="0" w:space="0" w:color="auto"/>
        <w:bottom w:val="none" w:sz="0" w:space="0" w:color="auto"/>
        <w:right w:val="none" w:sz="0" w:space="0" w:color="auto"/>
      </w:divBdr>
    </w:div>
    <w:div w:id="21463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CHIANursingFacilityData@state.ma.us"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cid:image001.png@01D62481.79283E70"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asubmissions.chia.state.ma.us/NFWeeklyReport" TargetMode="External"/><Relationship Id="rId24" Type="http://schemas.openxmlformats.org/officeDocument/2006/relationships/image" Target="media/image10.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s://chiasubmissions.chia.state.ma.us/NFWeeklyReport" TargetMode="External"/><Relationship Id="rId19" Type="http://schemas.openxmlformats.org/officeDocument/2006/relationships/image" Target="media/image6.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mass.gov/doc/nursing-facility-bulletin-145-infection-control-competencies-and-expectations-for-nursing/download" TargetMode="External"/><Relationship Id="rId14" Type="http://schemas.openxmlformats.org/officeDocument/2006/relationships/hyperlink" Target="https://chiasubmissions.chia.state.ma.us/NFWeeklyReport" TargetMode="External"/><Relationship Id="rId22" Type="http://schemas.openxmlformats.org/officeDocument/2006/relationships/image" Target="cid:image007.png@01D62484.D2E4C7A0" TargetMode="External"/><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169A461DE43246B500C9D5364D1293" ma:contentTypeVersion="9" ma:contentTypeDescription="Create a new document." ma:contentTypeScope="" ma:versionID="2e4bed71a59e5f685027e14a3d1110d8">
  <xsd:schema xmlns:xsd="http://www.w3.org/2001/XMLSchema" xmlns:xs="http://www.w3.org/2001/XMLSchema" xmlns:p="http://schemas.microsoft.com/office/2006/metadata/properties" xmlns:ns2="3570c7de-fc51-46a0-a066-4b22f95fdc68" targetNamespace="http://schemas.microsoft.com/office/2006/metadata/properties" ma:root="true" ma:fieldsID="9fd50d966d1f194923cf9372ca88f205" ns2:_="">
    <xsd:import namespace="3570c7de-fc51-46a0-a066-4b22f95fdc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0c7de-fc51-46a0-a066-4b22f95fd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6DD080-DC94-4828-83BB-6FCD8FD651C0}">
  <ds:schemaRefs>
    <ds:schemaRef ds:uri="http://schemas.openxmlformats.org/officeDocument/2006/bibliography"/>
  </ds:schemaRefs>
</ds:datastoreItem>
</file>

<file path=customXml/itemProps2.xml><?xml version="1.0" encoding="utf-8"?>
<ds:datastoreItem xmlns:ds="http://schemas.openxmlformats.org/officeDocument/2006/customXml" ds:itemID="{263D4F7A-DFBB-4E47-8CD0-9AA20FB6AB8A}"/>
</file>

<file path=customXml/itemProps3.xml><?xml version="1.0" encoding="utf-8"?>
<ds:datastoreItem xmlns:ds="http://schemas.openxmlformats.org/officeDocument/2006/customXml" ds:itemID="{8E974425-9979-49CB-A3B0-E410E01D80DF}"/>
</file>

<file path=customXml/itemProps4.xml><?xml version="1.0" encoding="utf-8"?>
<ds:datastoreItem xmlns:ds="http://schemas.openxmlformats.org/officeDocument/2006/customXml" ds:itemID="{04D7E07A-26A3-49B6-9649-A110EECFC578}"/>
</file>

<file path=docProps/app.xml><?xml version="1.0" encoding="utf-8"?>
<Properties xmlns="http://schemas.openxmlformats.org/officeDocument/2006/extended-properties" xmlns:vt="http://schemas.openxmlformats.org/officeDocument/2006/docPropsVTypes">
  <Template>Normal.dotm</Template>
  <TotalTime>0</TotalTime>
  <Pages>14</Pages>
  <Words>2690</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17988</CharactersWithSpaces>
  <SharedDoc>false</SharedDoc>
  <HLinks>
    <vt:vector size="36" baseType="variant">
      <vt:variant>
        <vt:i4>3932206</vt:i4>
      </vt:variant>
      <vt:variant>
        <vt:i4>18</vt:i4>
      </vt:variant>
      <vt:variant>
        <vt:i4>0</vt:i4>
      </vt:variant>
      <vt:variant>
        <vt:i4>5</vt:i4>
      </vt:variant>
      <vt:variant>
        <vt:lpwstr>http://www.chiamass.gov/information-for-data-submitters-premiums-data/</vt:lpwstr>
      </vt:variant>
      <vt:variant>
        <vt:lpwstr/>
      </vt:variant>
      <vt:variant>
        <vt:i4>3932206</vt:i4>
      </vt:variant>
      <vt:variant>
        <vt:i4>15</vt:i4>
      </vt:variant>
      <vt:variant>
        <vt:i4>0</vt:i4>
      </vt:variant>
      <vt:variant>
        <vt:i4>5</vt:i4>
      </vt:variant>
      <vt:variant>
        <vt:lpwstr>http://www.chiamass.gov/information-for-data-submitters-premiums-data/</vt:lpwstr>
      </vt:variant>
      <vt:variant>
        <vt:lpwstr/>
      </vt:variant>
      <vt:variant>
        <vt:i4>5242923</vt:i4>
      </vt:variant>
      <vt:variant>
        <vt:i4>9</vt:i4>
      </vt:variant>
      <vt:variant>
        <vt:i4>0</vt:i4>
      </vt:variant>
      <vt:variant>
        <vt:i4>5</vt:i4>
      </vt:variant>
      <vt:variant>
        <vt:lpwstr>mailto:dianna.welch@oliverwyman.com</vt:lpwstr>
      </vt:variant>
      <vt:variant>
        <vt:lpwstr/>
      </vt:variant>
      <vt:variant>
        <vt:i4>3932206</vt:i4>
      </vt:variant>
      <vt:variant>
        <vt:i4>6</vt:i4>
      </vt:variant>
      <vt:variant>
        <vt:i4>0</vt:i4>
      </vt:variant>
      <vt:variant>
        <vt:i4>5</vt:i4>
      </vt:variant>
      <vt:variant>
        <vt:lpwstr>http://www.chiamass.gov/information-for-data-submitters-premiums-data/</vt:lpwstr>
      </vt:variant>
      <vt:variant>
        <vt:lpwstr/>
      </vt:variant>
      <vt:variant>
        <vt:i4>7012392</vt:i4>
      </vt:variant>
      <vt:variant>
        <vt:i4>3</vt:i4>
      </vt:variant>
      <vt:variant>
        <vt:i4>0</vt:i4>
      </vt:variant>
      <vt:variant>
        <vt:i4>5</vt:i4>
      </vt:variant>
      <vt:variant>
        <vt:lpwstr>http://www.chiamass.gov/enrollment-in-health-insurance/</vt:lpwstr>
      </vt:variant>
      <vt:variant>
        <vt:lpwstr/>
      </vt:variant>
      <vt:variant>
        <vt:i4>7012392</vt:i4>
      </vt:variant>
      <vt:variant>
        <vt:i4>0</vt:i4>
      </vt:variant>
      <vt:variant>
        <vt:i4>0</vt:i4>
      </vt:variant>
      <vt:variant>
        <vt:i4>5</vt:i4>
      </vt:variant>
      <vt:variant>
        <vt:lpwstr>http://www.chiamass.gov/enrollment-in-health-insurance/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2020-05-15T16:58:00Z</dcterms:created>
  <dcterms:modified xsi:type="dcterms:W3CDTF">2020-05-15T20:55:00Z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0x010100F3169A461DE43246B500C9D5364D1293</vt:lpwstr>
  </property>
</Properties>
</file>